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03554" w14:textId="7F388EB8" w:rsidR="005947E2" w:rsidRPr="00B11F61" w:rsidRDefault="005947E2" w:rsidP="002E48A1">
      <w:pPr>
        <w:spacing w:line="360" w:lineRule="auto"/>
        <w:jc w:val="both"/>
        <w:rPr>
          <w:rFonts w:ascii="Arial" w:hAnsi="Arial" w:cs="Arial"/>
          <w:b/>
          <w:sz w:val="28"/>
          <w:szCs w:val="28"/>
        </w:rPr>
      </w:pPr>
      <w:r w:rsidRPr="00B11F61">
        <w:rPr>
          <w:rFonts w:ascii="Arial" w:hAnsi="Arial" w:cs="Arial"/>
          <w:b/>
          <w:sz w:val="28"/>
          <w:szCs w:val="28"/>
        </w:rPr>
        <w:t xml:space="preserve">Banana Bunchy Top Virus disease and Banana Weevil </w:t>
      </w:r>
      <w:r w:rsidR="00C34B44" w:rsidRPr="00B11F61">
        <w:rPr>
          <w:rFonts w:ascii="Arial" w:hAnsi="Arial" w:cs="Arial"/>
          <w:b/>
          <w:sz w:val="28"/>
          <w:szCs w:val="28"/>
        </w:rPr>
        <w:t>Surveillance report</w:t>
      </w:r>
    </w:p>
    <w:p w14:paraId="03A0D854" w14:textId="77777777" w:rsidR="00076D49" w:rsidRDefault="00076D49" w:rsidP="002E48A1">
      <w:pPr>
        <w:spacing w:line="360" w:lineRule="auto"/>
        <w:ind w:left="-5" w:right="54"/>
        <w:jc w:val="both"/>
        <w:rPr>
          <w:rFonts w:ascii="Arial" w:hAnsi="Arial" w:cs="Arial"/>
          <w:sz w:val="24"/>
          <w:szCs w:val="24"/>
        </w:rPr>
      </w:pPr>
    </w:p>
    <w:p w14:paraId="3DCCADDD" w14:textId="170E3879" w:rsidR="005947E2" w:rsidRPr="002E48A1" w:rsidRDefault="005947E2" w:rsidP="002E48A1">
      <w:pPr>
        <w:spacing w:line="360" w:lineRule="auto"/>
        <w:ind w:left="-5" w:right="54"/>
        <w:jc w:val="both"/>
        <w:rPr>
          <w:rFonts w:ascii="Arial" w:hAnsi="Arial" w:cs="Arial"/>
          <w:sz w:val="24"/>
          <w:szCs w:val="24"/>
        </w:rPr>
      </w:pPr>
      <w:r w:rsidRPr="002E48A1">
        <w:rPr>
          <w:rFonts w:ascii="Arial" w:hAnsi="Arial" w:cs="Arial"/>
          <w:sz w:val="24"/>
          <w:szCs w:val="24"/>
        </w:rPr>
        <w:t>Johnny Masangwa</w:t>
      </w:r>
      <w:r w:rsidR="00076D49" w:rsidRPr="00076D49">
        <w:rPr>
          <w:rFonts w:ascii="Arial" w:hAnsi="Arial" w:cs="Arial"/>
          <w:sz w:val="24"/>
          <w:szCs w:val="24"/>
          <w:vertAlign w:val="superscript"/>
        </w:rPr>
        <w:t>1*</w:t>
      </w:r>
      <w:r w:rsidR="001A524E">
        <w:rPr>
          <w:rFonts w:ascii="Arial" w:hAnsi="Arial" w:cs="Arial"/>
          <w:sz w:val="24"/>
          <w:szCs w:val="24"/>
        </w:rPr>
        <w:t xml:space="preserve"> and</w:t>
      </w:r>
      <w:r w:rsidR="00076D49">
        <w:rPr>
          <w:rFonts w:ascii="Arial" w:hAnsi="Arial" w:cs="Arial"/>
          <w:sz w:val="24"/>
          <w:szCs w:val="24"/>
        </w:rPr>
        <w:t xml:space="preserve"> Haswell Dambolachepa</w:t>
      </w:r>
      <w:r w:rsidR="00076D49" w:rsidRPr="00076D49">
        <w:rPr>
          <w:rFonts w:ascii="Arial" w:hAnsi="Arial" w:cs="Arial"/>
          <w:sz w:val="24"/>
          <w:szCs w:val="24"/>
          <w:vertAlign w:val="superscript"/>
        </w:rPr>
        <w:t>2</w:t>
      </w:r>
    </w:p>
    <w:p w14:paraId="334AC762" w14:textId="2A178B6D" w:rsidR="005947E2" w:rsidRDefault="00076D49" w:rsidP="002E48A1">
      <w:pPr>
        <w:spacing w:after="58" w:line="360" w:lineRule="auto"/>
        <w:jc w:val="both"/>
        <w:rPr>
          <w:rFonts w:ascii="Arial" w:hAnsi="Arial" w:cs="Arial"/>
          <w:sz w:val="24"/>
          <w:szCs w:val="24"/>
        </w:rPr>
      </w:pPr>
      <w:r>
        <w:rPr>
          <w:rFonts w:ascii="Arial" w:hAnsi="Arial" w:cs="Arial"/>
          <w:sz w:val="24"/>
          <w:szCs w:val="24"/>
        </w:rPr>
        <w:t xml:space="preserve">1*Bvumbwe Agricultural Research Station, Box 5748, Limbe. Email: </w:t>
      </w:r>
      <w:hyperlink r:id="rId5" w:history="1">
        <w:r w:rsidRPr="002F13CF">
          <w:rPr>
            <w:rStyle w:val="Hyperlink"/>
            <w:rFonts w:ascii="Arial" w:hAnsi="Arial" w:cs="Arial"/>
            <w:sz w:val="24"/>
            <w:szCs w:val="24"/>
          </w:rPr>
          <w:t>masangwajohnny@gmail.com</w:t>
        </w:r>
      </w:hyperlink>
    </w:p>
    <w:p w14:paraId="45FC5C49" w14:textId="47EA87AB" w:rsidR="00076D49" w:rsidRDefault="00076D49" w:rsidP="002E48A1">
      <w:pPr>
        <w:spacing w:after="58" w:line="360" w:lineRule="auto"/>
        <w:jc w:val="both"/>
        <w:rPr>
          <w:rFonts w:ascii="Arial" w:hAnsi="Arial" w:cs="Arial"/>
          <w:sz w:val="24"/>
          <w:szCs w:val="24"/>
        </w:rPr>
      </w:pPr>
      <w:r w:rsidRPr="00076D49">
        <w:rPr>
          <w:rFonts w:ascii="Arial" w:hAnsi="Arial" w:cs="Arial"/>
          <w:sz w:val="24"/>
          <w:szCs w:val="24"/>
          <w:vertAlign w:val="superscript"/>
        </w:rPr>
        <w:t>2</w:t>
      </w:r>
      <w:r>
        <w:rPr>
          <w:rFonts w:ascii="Arial" w:hAnsi="Arial" w:cs="Arial"/>
          <w:sz w:val="24"/>
          <w:szCs w:val="24"/>
        </w:rPr>
        <w:t xml:space="preserve">Chitedze Agricultural Research Station, Box 158, Lilongwe. Email: </w:t>
      </w:r>
      <w:hyperlink r:id="rId6" w:history="1">
        <w:r w:rsidRPr="002F13CF">
          <w:rPr>
            <w:rStyle w:val="Hyperlink"/>
            <w:rFonts w:ascii="Arial" w:hAnsi="Arial" w:cs="Arial"/>
            <w:sz w:val="24"/>
            <w:szCs w:val="24"/>
          </w:rPr>
          <w:t>dambolachepah@yahoo.com</w:t>
        </w:r>
      </w:hyperlink>
    </w:p>
    <w:p w14:paraId="6C039969" w14:textId="2AE3D122" w:rsidR="00076D49" w:rsidRDefault="00076D49" w:rsidP="002E48A1">
      <w:pPr>
        <w:spacing w:after="58" w:line="360" w:lineRule="auto"/>
        <w:jc w:val="both"/>
        <w:rPr>
          <w:rFonts w:ascii="Arial" w:hAnsi="Arial" w:cs="Arial"/>
          <w:sz w:val="24"/>
          <w:szCs w:val="24"/>
        </w:rPr>
      </w:pPr>
    </w:p>
    <w:p w14:paraId="56353633" w14:textId="77777777" w:rsidR="00076D49" w:rsidRPr="002E48A1" w:rsidRDefault="00076D49" w:rsidP="002E48A1">
      <w:pPr>
        <w:spacing w:after="58" w:line="360" w:lineRule="auto"/>
        <w:jc w:val="both"/>
        <w:rPr>
          <w:rFonts w:ascii="Arial" w:hAnsi="Arial" w:cs="Arial"/>
          <w:sz w:val="24"/>
          <w:szCs w:val="24"/>
        </w:rPr>
      </w:pPr>
    </w:p>
    <w:p w14:paraId="6CD6E5FD" w14:textId="466306BA" w:rsidR="005947E2" w:rsidRPr="002E48A1" w:rsidRDefault="005947E2" w:rsidP="002E48A1">
      <w:pPr>
        <w:spacing w:after="211" w:line="360" w:lineRule="auto"/>
        <w:jc w:val="both"/>
        <w:rPr>
          <w:rFonts w:ascii="Arial" w:hAnsi="Arial" w:cs="Arial"/>
          <w:sz w:val="24"/>
          <w:szCs w:val="24"/>
        </w:rPr>
      </w:pPr>
      <w:r w:rsidRPr="002E48A1">
        <w:rPr>
          <w:rFonts w:ascii="Arial" w:hAnsi="Arial" w:cs="Arial"/>
          <w:b/>
          <w:sz w:val="24"/>
          <w:szCs w:val="24"/>
        </w:rPr>
        <w:t xml:space="preserve"> </w:t>
      </w:r>
      <w:r w:rsidRPr="002E48A1">
        <w:rPr>
          <w:rFonts w:ascii="Arial" w:hAnsi="Arial" w:cs="Arial"/>
          <w:sz w:val="24"/>
          <w:szCs w:val="24"/>
        </w:rPr>
        <w:t xml:space="preserve"> </w:t>
      </w:r>
      <w:r w:rsidR="002C0537" w:rsidRPr="002E48A1">
        <w:rPr>
          <w:rFonts w:ascii="Arial" w:hAnsi="Arial" w:cs="Arial"/>
          <w:noProof/>
          <w:sz w:val="24"/>
          <w:szCs w:val="24"/>
        </w:rPr>
        <w:drawing>
          <wp:inline distT="0" distB="0" distL="0" distR="0" wp14:anchorId="6005DCD8" wp14:editId="458A6983">
            <wp:extent cx="5833417" cy="2625969"/>
            <wp:effectExtent l="0" t="0" r="0" b="3175"/>
            <wp:docPr id="365800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0690" cy="2656253"/>
                    </a:xfrm>
                    <a:prstGeom prst="rect">
                      <a:avLst/>
                    </a:prstGeom>
                    <a:noFill/>
                    <a:ln>
                      <a:noFill/>
                    </a:ln>
                  </pic:spPr>
                </pic:pic>
              </a:graphicData>
            </a:graphic>
          </wp:inline>
        </w:drawing>
      </w:r>
    </w:p>
    <w:p w14:paraId="0B420DA1" w14:textId="2D994B9E" w:rsidR="005947E2" w:rsidRPr="002E48A1" w:rsidRDefault="005947E2" w:rsidP="002E48A1">
      <w:pPr>
        <w:spacing w:after="170" w:line="360" w:lineRule="auto"/>
        <w:jc w:val="both"/>
        <w:rPr>
          <w:rFonts w:ascii="Arial" w:hAnsi="Arial" w:cs="Arial"/>
          <w:sz w:val="24"/>
          <w:szCs w:val="24"/>
        </w:rPr>
      </w:pPr>
    </w:p>
    <w:p w14:paraId="00119091" w14:textId="0E13FE0E" w:rsidR="005947E2" w:rsidRDefault="005947E2" w:rsidP="002E48A1">
      <w:pPr>
        <w:spacing w:after="181" w:line="360" w:lineRule="auto"/>
        <w:jc w:val="both"/>
        <w:rPr>
          <w:rFonts w:ascii="Arial" w:hAnsi="Arial" w:cs="Arial"/>
          <w:sz w:val="24"/>
          <w:szCs w:val="24"/>
        </w:rPr>
      </w:pPr>
    </w:p>
    <w:p w14:paraId="573DA681" w14:textId="77777777" w:rsidR="000337C3" w:rsidRDefault="000337C3" w:rsidP="002E48A1">
      <w:pPr>
        <w:spacing w:after="181" w:line="360" w:lineRule="auto"/>
        <w:jc w:val="both"/>
        <w:rPr>
          <w:rFonts w:ascii="Arial" w:hAnsi="Arial" w:cs="Arial"/>
          <w:sz w:val="24"/>
          <w:szCs w:val="24"/>
        </w:rPr>
      </w:pPr>
    </w:p>
    <w:p w14:paraId="189962F7" w14:textId="77777777" w:rsidR="000337C3" w:rsidRDefault="000337C3" w:rsidP="002E48A1">
      <w:pPr>
        <w:spacing w:after="181" w:line="360" w:lineRule="auto"/>
        <w:jc w:val="both"/>
        <w:rPr>
          <w:rFonts w:ascii="Arial" w:hAnsi="Arial" w:cs="Arial"/>
          <w:sz w:val="24"/>
          <w:szCs w:val="24"/>
        </w:rPr>
      </w:pPr>
    </w:p>
    <w:p w14:paraId="085E3835" w14:textId="77777777" w:rsidR="000337C3" w:rsidRDefault="000337C3" w:rsidP="002E48A1">
      <w:pPr>
        <w:spacing w:after="181" w:line="360" w:lineRule="auto"/>
        <w:jc w:val="both"/>
        <w:rPr>
          <w:rFonts w:ascii="Arial" w:hAnsi="Arial" w:cs="Arial"/>
          <w:sz w:val="24"/>
          <w:szCs w:val="24"/>
        </w:rPr>
      </w:pPr>
    </w:p>
    <w:p w14:paraId="6A892CA8" w14:textId="77777777" w:rsidR="000337C3" w:rsidRDefault="000337C3" w:rsidP="002E48A1">
      <w:pPr>
        <w:spacing w:after="181" w:line="360" w:lineRule="auto"/>
        <w:jc w:val="both"/>
        <w:rPr>
          <w:rFonts w:ascii="Arial" w:hAnsi="Arial" w:cs="Arial"/>
          <w:sz w:val="24"/>
          <w:szCs w:val="24"/>
        </w:rPr>
      </w:pPr>
    </w:p>
    <w:p w14:paraId="26228384" w14:textId="095644F3" w:rsidR="00AC7094" w:rsidRPr="000337C3" w:rsidRDefault="00270440" w:rsidP="002E48A1">
      <w:pPr>
        <w:spacing w:after="181" w:line="360" w:lineRule="auto"/>
        <w:jc w:val="both"/>
        <w:rPr>
          <w:rFonts w:ascii="Arial" w:hAnsi="Arial" w:cs="Arial"/>
          <w:b/>
          <w:bCs/>
          <w:sz w:val="24"/>
          <w:szCs w:val="24"/>
        </w:rPr>
      </w:pPr>
      <w:r w:rsidRPr="000337C3">
        <w:rPr>
          <w:rFonts w:ascii="Arial" w:hAnsi="Arial" w:cs="Arial"/>
          <w:b/>
          <w:bCs/>
          <w:sz w:val="24"/>
          <w:szCs w:val="24"/>
        </w:rPr>
        <w:lastRenderedPageBreak/>
        <w:t>Abstract</w:t>
      </w:r>
    </w:p>
    <w:p w14:paraId="2987655B" w14:textId="48C37C88" w:rsidR="00270440" w:rsidRPr="002E48A1" w:rsidRDefault="00270440" w:rsidP="00270440">
      <w:pPr>
        <w:spacing w:line="360" w:lineRule="auto"/>
        <w:jc w:val="both"/>
        <w:rPr>
          <w:rFonts w:ascii="Arial" w:hAnsi="Arial" w:cs="Arial"/>
          <w:sz w:val="24"/>
          <w:szCs w:val="24"/>
        </w:rPr>
      </w:pPr>
      <w:r>
        <w:rPr>
          <w:rFonts w:ascii="Arial" w:hAnsi="Arial" w:cs="Arial"/>
          <w:sz w:val="24"/>
          <w:szCs w:val="24"/>
        </w:rPr>
        <w:t xml:space="preserve">The country-wide </w:t>
      </w:r>
      <w:r w:rsidRPr="002E48A1">
        <w:rPr>
          <w:rFonts w:ascii="Arial" w:hAnsi="Arial" w:cs="Arial"/>
          <w:sz w:val="24"/>
          <w:szCs w:val="24"/>
        </w:rPr>
        <w:t>surve</w:t>
      </w:r>
      <w:r>
        <w:rPr>
          <w:rFonts w:ascii="Arial" w:hAnsi="Arial" w:cs="Arial"/>
          <w:sz w:val="24"/>
          <w:szCs w:val="24"/>
        </w:rPr>
        <w:t xml:space="preserve">illance on BBTV and banana weevil </w:t>
      </w:r>
      <w:r w:rsidRPr="002E48A1">
        <w:rPr>
          <w:rFonts w:ascii="Arial" w:hAnsi="Arial" w:cs="Arial"/>
          <w:sz w:val="24"/>
          <w:szCs w:val="24"/>
        </w:rPr>
        <w:t xml:space="preserve">was conducted in November 2023 in </w:t>
      </w:r>
      <w:r>
        <w:rPr>
          <w:rFonts w:ascii="Arial" w:hAnsi="Arial" w:cs="Arial"/>
          <w:sz w:val="24"/>
          <w:szCs w:val="24"/>
        </w:rPr>
        <w:t xml:space="preserve">10 major banana growing districts. </w:t>
      </w:r>
      <w:r w:rsidRPr="002E48A1">
        <w:rPr>
          <w:rFonts w:ascii="Arial" w:hAnsi="Arial" w:cs="Arial"/>
          <w:sz w:val="24"/>
          <w:szCs w:val="24"/>
        </w:rPr>
        <w:t>Sampling sites were at a minimum of 5 km from each other</w:t>
      </w:r>
      <w:r>
        <w:rPr>
          <w:rFonts w:ascii="Arial" w:hAnsi="Arial" w:cs="Arial"/>
          <w:sz w:val="24"/>
          <w:szCs w:val="24"/>
        </w:rPr>
        <w:t xml:space="preserve"> and banana l</w:t>
      </w:r>
      <w:r w:rsidRPr="002E48A1">
        <w:rPr>
          <w:rFonts w:ascii="Arial" w:hAnsi="Arial" w:cs="Arial"/>
          <w:sz w:val="24"/>
          <w:szCs w:val="24"/>
        </w:rPr>
        <w:t>eaf samples</w:t>
      </w:r>
      <w:r>
        <w:rPr>
          <w:rFonts w:ascii="Arial" w:hAnsi="Arial" w:cs="Arial"/>
          <w:sz w:val="24"/>
          <w:szCs w:val="24"/>
        </w:rPr>
        <w:t>, preserved over</w:t>
      </w:r>
      <w:r w:rsidRPr="002E48A1">
        <w:rPr>
          <w:rFonts w:ascii="Arial" w:hAnsi="Arial" w:cs="Arial"/>
          <w:sz w:val="24"/>
          <w:szCs w:val="24"/>
        </w:rPr>
        <w:t xml:space="preserve"> silica gel. </w:t>
      </w:r>
      <w:r>
        <w:rPr>
          <w:rFonts w:ascii="Arial" w:hAnsi="Arial" w:cs="Arial"/>
          <w:sz w:val="24"/>
          <w:szCs w:val="24"/>
        </w:rPr>
        <w:t>P</w:t>
      </w:r>
      <w:r w:rsidRPr="002E48A1">
        <w:rPr>
          <w:rFonts w:ascii="Arial" w:hAnsi="Arial" w:cs="Arial"/>
          <w:sz w:val="24"/>
          <w:szCs w:val="24"/>
        </w:rPr>
        <w:t xml:space="preserve">seudostem </w:t>
      </w:r>
      <w:r>
        <w:rPr>
          <w:rFonts w:ascii="Arial" w:hAnsi="Arial" w:cs="Arial"/>
          <w:sz w:val="24"/>
          <w:szCs w:val="24"/>
        </w:rPr>
        <w:t xml:space="preserve">around the mat served as </w:t>
      </w:r>
      <w:r w:rsidRPr="002E48A1">
        <w:rPr>
          <w:rFonts w:ascii="Arial" w:hAnsi="Arial" w:cs="Arial"/>
          <w:sz w:val="24"/>
          <w:szCs w:val="24"/>
        </w:rPr>
        <w:t xml:space="preserve">traps </w:t>
      </w:r>
      <w:r>
        <w:rPr>
          <w:rFonts w:ascii="Arial" w:hAnsi="Arial" w:cs="Arial"/>
          <w:sz w:val="24"/>
          <w:szCs w:val="24"/>
        </w:rPr>
        <w:t xml:space="preserve">and </w:t>
      </w:r>
      <w:r w:rsidRPr="002E48A1">
        <w:rPr>
          <w:rFonts w:ascii="Arial" w:hAnsi="Arial" w:cs="Arial"/>
          <w:sz w:val="24"/>
          <w:szCs w:val="24"/>
        </w:rPr>
        <w:t>were check</w:t>
      </w:r>
      <w:r>
        <w:rPr>
          <w:rFonts w:ascii="Arial" w:hAnsi="Arial" w:cs="Arial"/>
          <w:sz w:val="24"/>
          <w:szCs w:val="24"/>
        </w:rPr>
        <w:t>ed</w:t>
      </w:r>
      <w:r w:rsidRPr="002E48A1">
        <w:rPr>
          <w:rFonts w:ascii="Arial" w:hAnsi="Arial" w:cs="Arial"/>
          <w:sz w:val="24"/>
          <w:szCs w:val="24"/>
        </w:rPr>
        <w:t xml:space="preserve"> for the presence of banana weevil. Number of weevils caught in each trap was recorded.</w:t>
      </w:r>
      <w:r>
        <w:rPr>
          <w:rFonts w:ascii="Arial" w:hAnsi="Arial" w:cs="Arial"/>
          <w:sz w:val="24"/>
          <w:szCs w:val="24"/>
        </w:rPr>
        <w:t xml:space="preserve"> This study has </w:t>
      </w:r>
      <w:r w:rsidR="00266911">
        <w:rPr>
          <w:rFonts w:ascii="Arial" w:hAnsi="Arial" w:cs="Arial"/>
          <w:sz w:val="24"/>
          <w:szCs w:val="24"/>
        </w:rPr>
        <w:t>unveiled</w:t>
      </w:r>
      <w:r>
        <w:rPr>
          <w:rFonts w:ascii="Arial" w:hAnsi="Arial" w:cs="Arial"/>
          <w:sz w:val="24"/>
          <w:szCs w:val="24"/>
        </w:rPr>
        <w:t xml:space="preserve"> that </w:t>
      </w:r>
      <w:r w:rsidR="00266911">
        <w:rPr>
          <w:rFonts w:ascii="Arial" w:hAnsi="Arial" w:cs="Arial"/>
          <w:sz w:val="24"/>
          <w:szCs w:val="24"/>
        </w:rPr>
        <w:t>sharing of propagules remain the main</w:t>
      </w:r>
      <w:r>
        <w:rPr>
          <w:rFonts w:ascii="Arial" w:hAnsi="Arial" w:cs="Arial"/>
          <w:sz w:val="24"/>
          <w:szCs w:val="24"/>
        </w:rPr>
        <w:t xml:space="preserve"> source of banana planting materials</w:t>
      </w:r>
      <w:r w:rsidR="00266911">
        <w:rPr>
          <w:rFonts w:ascii="Arial" w:hAnsi="Arial" w:cs="Arial"/>
          <w:sz w:val="24"/>
          <w:szCs w:val="24"/>
        </w:rPr>
        <w:t xml:space="preserve"> in Malawi.</w:t>
      </w:r>
      <w:r>
        <w:rPr>
          <w:rFonts w:ascii="Arial" w:hAnsi="Arial" w:cs="Arial"/>
          <w:sz w:val="24"/>
          <w:szCs w:val="24"/>
        </w:rPr>
        <w:t xml:space="preserve"> There is a need of setting up the well-organized banana seed industry whose materials must be certified</w:t>
      </w:r>
      <w:r w:rsidR="00266911">
        <w:rPr>
          <w:rFonts w:ascii="Arial" w:hAnsi="Arial" w:cs="Arial"/>
          <w:sz w:val="24"/>
          <w:szCs w:val="24"/>
        </w:rPr>
        <w:t xml:space="preserve"> through molecular virus testing</w:t>
      </w:r>
      <w:r>
        <w:rPr>
          <w:rFonts w:ascii="Arial" w:hAnsi="Arial" w:cs="Arial"/>
          <w:sz w:val="24"/>
          <w:szCs w:val="24"/>
        </w:rPr>
        <w:t xml:space="preserve"> </w:t>
      </w:r>
      <w:r w:rsidR="00266911">
        <w:rPr>
          <w:rFonts w:ascii="Arial" w:hAnsi="Arial" w:cs="Arial"/>
          <w:sz w:val="24"/>
          <w:szCs w:val="24"/>
        </w:rPr>
        <w:t>techniques for</w:t>
      </w:r>
      <w:r>
        <w:rPr>
          <w:rFonts w:ascii="Arial" w:hAnsi="Arial" w:cs="Arial"/>
          <w:sz w:val="24"/>
          <w:szCs w:val="24"/>
        </w:rPr>
        <w:t xml:space="preserve"> disease and pest free before the materials are made available to the community. Failure to record banana weevil means that Malawi is either free of this pest or the technique that was employed was not the best one. We therefore, recommend to conduct another survey where different techniques of trapping this pest will be employed to validate the results. Leaf samples collected during this survey have not yet been tested for viruses due to lack of reagents. Reagents need to be procured in order to know the BBTV free areas in the survey areas.</w:t>
      </w:r>
    </w:p>
    <w:p w14:paraId="2049CB51" w14:textId="52C59064" w:rsidR="00270440" w:rsidRPr="002E48A1" w:rsidRDefault="00266911" w:rsidP="00270440">
      <w:pPr>
        <w:spacing w:line="360" w:lineRule="auto"/>
        <w:jc w:val="both"/>
        <w:rPr>
          <w:rFonts w:ascii="Arial" w:hAnsi="Arial" w:cs="Arial"/>
          <w:sz w:val="24"/>
          <w:szCs w:val="24"/>
        </w:rPr>
      </w:pPr>
      <w:r>
        <w:rPr>
          <w:rFonts w:ascii="Arial" w:hAnsi="Arial" w:cs="Arial"/>
          <w:sz w:val="24"/>
          <w:szCs w:val="24"/>
        </w:rPr>
        <w:t>Key words: BBTV, Banana weevil, surveillance, virus testing and banana weevil traps</w:t>
      </w:r>
    </w:p>
    <w:p w14:paraId="74B07B57" w14:textId="77777777" w:rsidR="00AC7094" w:rsidRPr="002E48A1" w:rsidRDefault="00AC7094" w:rsidP="002E48A1">
      <w:pPr>
        <w:spacing w:after="181" w:line="360" w:lineRule="auto"/>
        <w:jc w:val="both"/>
        <w:rPr>
          <w:rFonts w:ascii="Arial" w:hAnsi="Arial" w:cs="Arial"/>
          <w:sz w:val="24"/>
          <w:szCs w:val="24"/>
        </w:rPr>
      </w:pPr>
    </w:p>
    <w:p w14:paraId="46E328CE" w14:textId="1AB20B60" w:rsidR="005947E2" w:rsidRPr="002E48A1" w:rsidRDefault="005947E2" w:rsidP="002E48A1">
      <w:pPr>
        <w:pStyle w:val="Heading1"/>
        <w:numPr>
          <w:ilvl w:val="0"/>
          <w:numId w:val="1"/>
        </w:numPr>
        <w:jc w:val="both"/>
        <w:rPr>
          <w:rFonts w:ascii="Arial" w:hAnsi="Arial" w:cs="Arial"/>
          <w:kern w:val="36"/>
        </w:rPr>
      </w:pPr>
      <w:bookmarkStart w:id="0" w:name="_Toc152502298"/>
      <w:bookmarkEnd w:id="0"/>
      <w:r w:rsidRPr="002E48A1">
        <w:rPr>
          <w:rFonts w:ascii="Arial" w:hAnsi="Arial" w:cs="Arial"/>
          <w:kern w:val="36"/>
        </w:rPr>
        <w:t>Background</w:t>
      </w:r>
    </w:p>
    <w:p w14:paraId="13A135BD" w14:textId="3A3521D0" w:rsidR="005947E2" w:rsidRPr="002E48A1" w:rsidRDefault="005947E2" w:rsidP="002E48A1">
      <w:pPr>
        <w:spacing w:line="360" w:lineRule="auto"/>
        <w:ind w:left="-5" w:right="54"/>
        <w:jc w:val="both"/>
        <w:rPr>
          <w:rFonts w:ascii="Arial" w:hAnsi="Arial" w:cs="Arial"/>
          <w:kern w:val="0"/>
          <w:sz w:val="24"/>
          <w:szCs w:val="24"/>
        </w:rPr>
      </w:pPr>
      <w:r w:rsidRPr="002E48A1">
        <w:rPr>
          <w:rFonts w:ascii="Arial" w:hAnsi="Arial" w:cs="Arial"/>
          <w:sz w:val="24"/>
          <w:szCs w:val="24"/>
        </w:rPr>
        <w:t>Banana (</w:t>
      </w:r>
      <w:r w:rsidRPr="002E48A1">
        <w:rPr>
          <w:rFonts w:ascii="Arial" w:hAnsi="Arial" w:cs="Arial"/>
          <w:i/>
          <w:sz w:val="24"/>
          <w:szCs w:val="24"/>
        </w:rPr>
        <w:t>Musa spp</w:t>
      </w:r>
      <w:r w:rsidRPr="002E48A1">
        <w:rPr>
          <w:rFonts w:ascii="Arial" w:hAnsi="Arial" w:cs="Arial"/>
          <w:sz w:val="24"/>
          <w:szCs w:val="24"/>
        </w:rPr>
        <w:t>) is one of the major and important food and cash crops in Malawi. The crop is the major source of carbohydrates, vitamins and minerals. Bananas are ranked sixth in Malawi after maize, rice, groundnuts, vegetables and beans as a food and cash crop</w:t>
      </w:r>
      <w:r w:rsidR="00A03B22" w:rsidRPr="002E48A1">
        <w:rPr>
          <w:rFonts w:ascii="Arial" w:hAnsi="Arial" w:cs="Arial"/>
          <w:sz w:val="24"/>
          <w:szCs w:val="24"/>
        </w:rPr>
        <w:t xml:space="preserve"> [1]</w:t>
      </w:r>
      <w:r w:rsidRPr="002E48A1">
        <w:rPr>
          <w:rFonts w:ascii="Arial" w:hAnsi="Arial" w:cs="Arial"/>
          <w:sz w:val="24"/>
          <w:szCs w:val="24"/>
        </w:rPr>
        <w:t>. Besides, bananas produce fruits throughout the year and help “bridge” the hunger and income gap between crop harvests</w:t>
      </w:r>
      <w:r w:rsidR="00D128B7" w:rsidRPr="002E48A1">
        <w:rPr>
          <w:rFonts w:ascii="Arial" w:hAnsi="Arial" w:cs="Arial"/>
          <w:sz w:val="24"/>
          <w:szCs w:val="24"/>
        </w:rPr>
        <w:t xml:space="preserve"> [2]</w:t>
      </w:r>
      <w:r w:rsidRPr="002E48A1">
        <w:rPr>
          <w:rFonts w:ascii="Arial" w:hAnsi="Arial" w:cs="Arial"/>
          <w:sz w:val="24"/>
          <w:szCs w:val="24"/>
        </w:rPr>
        <w:t>. In some parts of the northern region, particularly in Songwe and Misuku hills, banana is an important staple food crop. In general, banana forms an important component in the diets of many Malawians and has been an important food security crop. Economically, banana provides an important source of income for smallholder farmers through direct sales and therefore an important crop for rural livelihood improvement</w:t>
      </w:r>
      <w:r w:rsidR="00D128B7" w:rsidRPr="002E48A1">
        <w:rPr>
          <w:rFonts w:ascii="Arial" w:hAnsi="Arial" w:cs="Arial"/>
          <w:sz w:val="24"/>
          <w:szCs w:val="24"/>
        </w:rPr>
        <w:t xml:space="preserve"> [1]</w:t>
      </w:r>
      <w:r w:rsidRPr="002E48A1">
        <w:rPr>
          <w:rFonts w:ascii="Arial" w:hAnsi="Arial" w:cs="Arial"/>
          <w:sz w:val="24"/>
          <w:szCs w:val="24"/>
        </w:rPr>
        <w:t xml:space="preserve">. In Malawi, banana is mostly produced in Thyolo and Mulanje districts in southern region, and Nkhata-bay, Karonga and Chitipa in the </w:t>
      </w:r>
      <w:r w:rsidRPr="002E48A1">
        <w:rPr>
          <w:rFonts w:ascii="Arial" w:hAnsi="Arial" w:cs="Arial"/>
          <w:sz w:val="24"/>
          <w:szCs w:val="24"/>
        </w:rPr>
        <w:lastRenderedPageBreak/>
        <w:t xml:space="preserve">northern region. Bananas are also grown in others areas of the country but on a very low scale as in the backyard production mainly for dessert. The crop is estimated to cover an agricultural area of approximately 55,000 hectares with an annual per capita consumption of 28.4 kg per person. Production of banana in Malawi is constrained by pests and diseases such as </w:t>
      </w:r>
      <w:r w:rsidR="00D128B7" w:rsidRPr="002E48A1">
        <w:rPr>
          <w:rFonts w:ascii="Arial" w:hAnsi="Arial" w:cs="Arial"/>
          <w:sz w:val="24"/>
          <w:szCs w:val="24"/>
        </w:rPr>
        <w:t>b</w:t>
      </w:r>
      <w:r w:rsidRPr="002E48A1">
        <w:rPr>
          <w:rFonts w:ascii="Arial" w:hAnsi="Arial" w:cs="Arial"/>
          <w:sz w:val="24"/>
          <w:szCs w:val="24"/>
        </w:rPr>
        <w:t xml:space="preserve">anana </w:t>
      </w:r>
      <w:r w:rsidR="00D128B7" w:rsidRPr="002E48A1">
        <w:rPr>
          <w:rFonts w:ascii="Arial" w:hAnsi="Arial" w:cs="Arial"/>
          <w:sz w:val="24"/>
          <w:szCs w:val="24"/>
        </w:rPr>
        <w:t>b</w:t>
      </w:r>
      <w:r w:rsidRPr="002E48A1">
        <w:rPr>
          <w:rFonts w:ascii="Arial" w:hAnsi="Arial" w:cs="Arial"/>
          <w:sz w:val="24"/>
          <w:szCs w:val="24"/>
        </w:rPr>
        <w:t xml:space="preserve">unchy </w:t>
      </w:r>
      <w:r w:rsidR="00D128B7" w:rsidRPr="002E48A1">
        <w:rPr>
          <w:rFonts w:ascii="Arial" w:hAnsi="Arial" w:cs="Arial"/>
          <w:sz w:val="24"/>
          <w:szCs w:val="24"/>
        </w:rPr>
        <w:t>t</w:t>
      </w:r>
      <w:r w:rsidRPr="002E48A1">
        <w:rPr>
          <w:rFonts w:ascii="Arial" w:hAnsi="Arial" w:cs="Arial"/>
          <w:sz w:val="24"/>
          <w:szCs w:val="24"/>
        </w:rPr>
        <w:t>op disease (BBT</w:t>
      </w:r>
      <w:r w:rsidR="00D128B7" w:rsidRPr="002E48A1">
        <w:rPr>
          <w:rFonts w:ascii="Arial" w:hAnsi="Arial" w:cs="Arial"/>
          <w:sz w:val="24"/>
          <w:szCs w:val="24"/>
        </w:rPr>
        <w:t>D</w:t>
      </w:r>
      <w:r w:rsidRPr="002E48A1">
        <w:rPr>
          <w:rFonts w:ascii="Arial" w:hAnsi="Arial" w:cs="Arial"/>
          <w:sz w:val="24"/>
          <w:szCs w:val="24"/>
        </w:rPr>
        <w:t xml:space="preserve">, fusarium wilt, </w:t>
      </w:r>
      <w:r w:rsidRPr="002E48A1">
        <w:rPr>
          <w:rFonts w:ascii="Arial" w:hAnsi="Arial" w:cs="Arial"/>
          <w:i/>
          <w:sz w:val="24"/>
          <w:szCs w:val="24"/>
        </w:rPr>
        <w:t>Fusarium oxysporum</w:t>
      </w:r>
      <w:r w:rsidRPr="002E48A1">
        <w:rPr>
          <w:rFonts w:ascii="Arial" w:hAnsi="Arial" w:cs="Arial"/>
          <w:sz w:val="24"/>
          <w:szCs w:val="24"/>
        </w:rPr>
        <w:t xml:space="preserve"> f. sp. </w:t>
      </w:r>
      <w:r w:rsidRPr="002E48A1">
        <w:rPr>
          <w:rFonts w:ascii="Arial" w:hAnsi="Arial" w:cs="Arial"/>
          <w:i/>
          <w:sz w:val="24"/>
          <w:szCs w:val="24"/>
        </w:rPr>
        <w:t>cubense</w:t>
      </w:r>
      <w:r w:rsidRPr="002E48A1">
        <w:rPr>
          <w:rFonts w:ascii="Arial" w:hAnsi="Arial" w:cs="Arial"/>
          <w:sz w:val="24"/>
          <w:szCs w:val="24"/>
        </w:rPr>
        <w:t xml:space="preserve"> (Foc) and banana weevil</w:t>
      </w:r>
      <w:r w:rsidRPr="002E48A1">
        <w:rPr>
          <w:rFonts w:ascii="Arial" w:hAnsi="Arial" w:cs="Arial"/>
          <w:b/>
          <w:i/>
          <w:color w:val="202122"/>
          <w:sz w:val="24"/>
          <w:szCs w:val="24"/>
        </w:rPr>
        <w:t xml:space="preserve"> (</w:t>
      </w:r>
      <w:r w:rsidRPr="002E48A1">
        <w:rPr>
          <w:rFonts w:ascii="Arial" w:hAnsi="Arial" w:cs="Arial"/>
          <w:i/>
          <w:color w:val="202122"/>
          <w:sz w:val="24"/>
          <w:szCs w:val="24"/>
        </w:rPr>
        <w:t>Cosmopolites sordidus)</w:t>
      </w:r>
      <w:r w:rsidRPr="002E48A1">
        <w:rPr>
          <w:rFonts w:ascii="Arial" w:hAnsi="Arial" w:cs="Arial"/>
          <w:sz w:val="24"/>
          <w:szCs w:val="24"/>
        </w:rPr>
        <w:t>.</w:t>
      </w:r>
    </w:p>
    <w:p w14:paraId="0A1AA9AC" w14:textId="448D0EAE" w:rsidR="005947E2" w:rsidRPr="002E48A1" w:rsidRDefault="005947E2" w:rsidP="002E48A1">
      <w:pPr>
        <w:spacing w:line="360" w:lineRule="auto"/>
        <w:ind w:left="-5" w:right="53"/>
        <w:jc w:val="both"/>
        <w:rPr>
          <w:rFonts w:ascii="Arial" w:hAnsi="Arial" w:cs="Arial"/>
          <w:sz w:val="24"/>
          <w:szCs w:val="24"/>
        </w:rPr>
      </w:pPr>
      <w:r w:rsidRPr="002E48A1">
        <w:rPr>
          <w:rFonts w:ascii="Arial" w:hAnsi="Arial" w:cs="Arial"/>
          <w:color w:val="202122"/>
          <w:sz w:val="24"/>
          <w:szCs w:val="24"/>
        </w:rPr>
        <w:t>Banana bunchy top is a viral disease caused by a single-stranded DNA virus called the banana bunchy top virus (BBTV)</w:t>
      </w:r>
      <w:r w:rsidR="002D7BCE" w:rsidRPr="002E48A1">
        <w:rPr>
          <w:rFonts w:ascii="Arial" w:hAnsi="Arial" w:cs="Arial"/>
          <w:color w:val="202122"/>
          <w:sz w:val="24"/>
          <w:szCs w:val="24"/>
        </w:rPr>
        <w:t xml:space="preserve"> </w:t>
      </w:r>
      <w:r w:rsidR="007531F0" w:rsidRPr="002E48A1">
        <w:rPr>
          <w:rFonts w:ascii="Arial" w:hAnsi="Arial" w:cs="Arial"/>
          <w:color w:val="202122"/>
          <w:sz w:val="24"/>
          <w:szCs w:val="24"/>
        </w:rPr>
        <w:t>[</w:t>
      </w:r>
      <w:r w:rsidR="0018398A" w:rsidRPr="002E48A1">
        <w:rPr>
          <w:rFonts w:ascii="Arial" w:hAnsi="Arial" w:cs="Arial"/>
          <w:color w:val="202122"/>
          <w:sz w:val="24"/>
          <w:szCs w:val="24"/>
        </w:rPr>
        <w:t>3</w:t>
      </w:r>
      <w:r w:rsidR="007531F0" w:rsidRPr="002E48A1">
        <w:rPr>
          <w:rFonts w:ascii="Arial" w:hAnsi="Arial" w:cs="Arial"/>
          <w:color w:val="202122"/>
          <w:sz w:val="24"/>
          <w:szCs w:val="24"/>
        </w:rPr>
        <w:t>]</w:t>
      </w:r>
      <w:r w:rsidRPr="002E48A1">
        <w:rPr>
          <w:rFonts w:ascii="Arial" w:hAnsi="Arial" w:cs="Arial"/>
          <w:color w:val="202122"/>
          <w:sz w:val="24"/>
          <w:szCs w:val="24"/>
        </w:rPr>
        <w:t>. Like many viruses, BBTV was named after the symptoms seen, where the infected plants are stunted and have "bunchy" leaves at the top. The disease is transmitted from plant-to-plant in by aphids</w:t>
      </w:r>
      <w:r w:rsidR="007531F0" w:rsidRPr="002E48A1">
        <w:rPr>
          <w:rFonts w:ascii="Arial" w:hAnsi="Arial" w:cs="Arial"/>
          <w:color w:val="202122"/>
          <w:sz w:val="24"/>
          <w:szCs w:val="24"/>
        </w:rPr>
        <w:t xml:space="preserve"> [</w:t>
      </w:r>
      <w:r w:rsidR="00BE1635" w:rsidRPr="002E48A1">
        <w:rPr>
          <w:rFonts w:ascii="Arial" w:hAnsi="Arial" w:cs="Arial"/>
          <w:color w:val="202122"/>
          <w:sz w:val="24"/>
          <w:szCs w:val="24"/>
        </w:rPr>
        <w:t>4</w:t>
      </w:r>
      <w:r w:rsidR="007531F0" w:rsidRPr="002E48A1">
        <w:rPr>
          <w:rFonts w:ascii="Arial" w:hAnsi="Arial" w:cs="Arial"/>
          <w:color w:val="202122"/>
          <w:sz w:val="24"/>
          <w:szCs w:val="24"/>
        </w:rPr>
        <w:t>]</w:t>
      </w:r>
      <w:r w:rsidRPr="002E48A1">
        <w:rPr>
          <w:rFonts w:ascii="Arial" w:hAnsi="Arial" w:cs="Arial"/>
          <w:color w:val="202122"/>
          <w:sz w:val="24"/>
          <w:szCs w:val="24"/>
        </w:rPr>
        <w:t>. Symptoms include deformed plant and stunted appearance. The new leaves that are produced are narrower than normal, yellow, and flat, which causes a “bunchy” appearance at the top of the tree</w:t>
      </w:r>
      <w:r w:rsidR="007531F0" w:rsidRPr="002E48A1">
        <w:rPr>
          <w:rFonts w:ascii="Arial" w:hAnsi="Arial" w:cs="Arial"/>
          <w:color w:val="202122"/>
          <w:sz w:val="24"/>
          <w:szCs w:val="24"/>
        </w:rPr>
        <w:t xml:space="preserve"> [</w:t>
      </w:r>
      <w:r w:rsidR="005918A0" w:rsidRPr="002E48A1">
        <w:rPr>
          <w:rFonts w:ascii="Arial" w:hAnsi="Arial" w:cs="Arial"/>
          <w:color w:val="202122"/>
          <w:sz w:val="24"/>
          <w:szCs w:val="24"/>
        </w:rPr>
        <w:t>5</w:t>
      </w:r>
      <w:r w:rsidR="007531F0" w:rsidRPr="002E48A1">
        <w:rPr>
          <w:rFonts w:ascii="Arial" w:hAnsi="Arial" w:cs="Arial"/>
          <w:color w:val="202122"/>
          <w:sz w:val="24"/>
          <w:szCs w:val="24"/>
        </w:rPr>
        <w:t>]</w:t>
      </w:r>
      <w:r w:rsidRPr="002E48A1">
        <w:rPr>
          <w:rFonts w:ascii="Arial" w:hAnsi="Arial" w:cs="Arial"/>
          <w:color w:val="202122"/>
          <w:sz w:val="24"/>
          <w:szCs w:val="24"/>
        </w:rPr>
        <w:t xml:space="preserve">. If any fruit is produced, which is unusual, it will be deformed. In addition, one of the most distinctive symptoms is “Morse code streaking” where the infected cells die and are lighter in color, causing irregular spots and dashes on the leaves that are easier to see when the waxy coating over the petiole is rubbed away.  </w:t>
      </w:r>
    </w:p>
    <w:p w14:paraId="6464E310" w14:textId="772210CB" w:rsidR="005947E2" w:rsidRPr="002E48A1" w:rsidRDefault="005947E2" w:rsidP="002E48A1">
      <w:pPr>
        <w:spacing w:after="140" w:line="360" w:lineRule="auto"/>
        <w:jc w:val="both"/>
        <w:rPr>
          <w:rFonts w:ascii="Arial" w:hAnsi="Arial" w:cs="Arial"/>
          <w:sz w:val="24"/>
          <w:szCs w:val="24"/>
        </w:rPr>
      </w:pPr>
      <w:r w:rsidRPr="002E48A1">
        <w:rPr>
          <w:rFonts w:ascii="Arial" w:hAnsi="Arial" w:cs="Arial"/>
          <w:color w:val="202122"/>
          <w:sz w:val="24"/>
          <w:szCs w:val="24"/>
        </w:rPr>
        <w:t xml:space="preserve">Banana weevil, </w:t>
      </w:r>
      <w:r w:rsidRPr="002E48A1">
        <w:rPr>
          <w:rFonts w:ascii="Arial" w:hAnsi="Arial" w:cs="Arial"/>
          <w:i/>
          <w:color w:val="202122"/>
          <w:sz w:val="24"/>
          <w:szCs w:val="24"/>
        </w:rPr>
        <w:t>Cosmopolites sordidus</w:t>
      </w:r>
      <w:r w:rsidR="001709FF" w:rsidRPr="002E48A1">
        <w:rPr>
          <w:rFonts w:ascii="Arial" w:hAnsi="Arial" w:cs="Arial"/>
          <w:i/>
          <w:color w:val="202122"/>
          <w:sz w:val="24"/>
          <w:szCs w:val="24"/>
        </w:rPr>
        <w:t xml:space="preserve"> </w:t>
      </w:r>
      <w:r w:rsidR="001709FF" w:rsidRPr="002E48A1">
        <w:rPr>
          <w:rFonts w:ascii="Arial" w:hAnsi="Arial" w:cs="Arial"/>
          <w:color w:val="333333"/>
          <w:sz w:val="24"/>
          <w:szCs w:val="24"/>
          <w:shd w:val="clear" w:color="auto" w:fill="FFFFFF"/>
        </w:rPr>
        <w:t>(Germar)</w:t>
      </w:r>
      <w:r w:rsidRPr="002E48A1">
        <w:rPr>
          <w:rFonts w:ascii="Arial" w:hAnsi="Arial" w:cs="Arial"/>
          <w:color w:val="202122"/>
          <w:sz w:val="24"/>
          <w:szCs w:val="24"/>
        </w:rPr>
        <w:t xml:space="preserve">, commonly known as the banana root borer, banana borer, is a species of weevil in the family Curculionidae. It is considered the most </w:t>
      </w:r>
      <w:r w:rsidR="000866F2" w:rsidRPr="002E48A1">
        <w:rPr>
          <w:rFonts w:ascii="Arial" w:hAnsi="Arial" w:cs="Arial"/>
          <w:color w:val="202122"/>
          <w:sz w:val="24"/>
          <w:szCs w:val="24"/>
        </w:rPr>
        <w:t>destructive</w:t>
      </w:r>
      <w:r w:rsidRPr="002E48A1">
        <w:rPr>
          <w:rFonts w:ascii="Arial" w:hAnsi="Arial" w:cs="Arial"/>
          <w:color w:val="202122"/>
          <w:sz w:val="24"/>
          <w:szCs w:val="24"/>
        </w:rPr>
        <w:t xml:space="preserve"> insect pest of bananas. The adult banana root borer is about 11 mm (</w:t>
      </w:r>
      <w:r w:rsidRPr="002E48A1">
        <w:rPr>
          <w:rFonts w:ascii="Arial" w:hAnsi="Arial" w:cs="Arial"/>
          <w:color w:val="202122"/>
          <w:sz w:val="24"/>
          <w:szCs w:val="24"/>
          <w:vertAlign w:val="superscript"/>
        </w:rPr>
        <w:t>3</w:t>
      </w:r>
      <w:r w:rsidRPr="002E48A1">
        <w:rPr>
          <w:rFonts w:ascii="Arial" w:hAnsi="Arial" w:cs="Arial"/>
          <w:color w:val="202122"/>
          <w:sz w:val="24"/>
          <w:szCs w:val="24"/>
        </w:rPr>
        <w:t>⁄</w:t>
      </w:r>
      <w:r w:rsidRPr="002E48A1">
        <w:rPr>
          <w:rFonts w:ascii="Arial" w:hAnsi="Arial" w:cs="Arial"/>
          <w:color w:val="202122"/>
          <w:sz w:val="24"/>
          <w:szCs w:val="24"/>
          <w:vertAlign w:val="subscript"/>
        </w:rPr>
        <w:t>8</w:t>
      </w:r>
      <w:r w:rsidRPr="002E48A1">
        <w:rPr>
          <w:rFonts w:ascii="Arial" w:hAnsi="Arial" w:cs="Arial"/>
          <w:color w:val="202122"/>
          <w:sz w:val="24"/>
          <w:szCs w:val="24"/>
        </w:rPr>
        <w:t xml:space="preserve"> in) in length and has a glossy greyish-black or dark brown appearance. The larva is plump and whitish with a reddish-brown head.</w:t>
      </w:r>
      <w:r w:rsidR="000866F2" w:rsidRPr="002E48A1">
        <w:rPr>
          <w:rFonts w:ascii="Arial" w:hAnsi="Arial" w:cs="Arial"/>
          <w:color w:val="202122"/>
          <w:sz w:val="24"/>
          <w:szCs w:val="24"/>
        </w:rPr>
        <w:t xml:space="preserve"> </w:t>
      </w:r>
      <w:r w:rsidR="00942E70" w:rsidRPr="002E48A1">
        <w:rPr>
          <w:rFonts w:ascii="Arial" w:hAnsi="Arial" w:cs="Arial"/>
          <w:color w:val="202122"/>
          <w:sz w:val="24"/>
          <w:szCs w:val="24"/>
        </w:rPr>
        <w:t>This pest has potential of causing 100% banana corm damage [6]</w:t>
      </w:r>
      <w:r w:rsidRPr="002E48A1">
        <w:rPr>
          <w:rFonts w:ascii="Arial" w:hAnsi="Arial" w:cs="Arial"/>
          <w:color w:val="202122"/>
          <w:sz w:val="24"/>
          <w:szCs w:val="24"/>
        </w:rPr>
        <w:t>.</w:t>
      </w:r>
    </w:p>
    <w:p w14:paraId="3D04B52A" w14:textId="0CA4FDFE" w:rsidR="002960A9" w:rsidRPr="002E48A1" w:rsidRDefault="005947E2" w:rsidP="002E48A1">
      <w:pPr>
        <w:spacing w:line="360" w:lineRule="auto"/>
        <w:ind w:left="-5" w:right="54"/>
        <w:jc w:val="both"/>
        <w:rPr>
          <w:rFonts w:ascii="Arial" w:hAnsi="Arial" w:cs="Arial"/>
          <w:sz w:val="24"/>
          <w:szCs w:val="24"/>
        </w:rPr>
      </w:pPr>
      <w:r w:rsidRPr="002E48A1">
        <w:rPr>
          <w:rFonts w:ascii="Arial" w:hAnsi="Arial" w:cs="Arial"/>
          <w:sz w:val="24"/>
          <w:szCs w:val="24"/>
        </w:rPr>
        <w:t xml:space="preserve">Occurrence of </w:t>
      </w:r>
      <w:r w:rsidR="002960A9" w:rsidRPr="002E48A1">
        <w:rPr>
          <w:rFonts w:ascii="Arial" w:hAnsi="Arial" w:cs="Arial"/>
          <w:sz w:val="24"/>
          <w:szCs w:val="24"/>
        </w:rPr>
        <w:t>b</w:t>
      </w:r>
      <w:r w:rsidRPr="002E48A1">
        <w:rPr>
          <w:rFonts w:ascii="Arial" w:hAnsi="Arial" w:cs="Arial"/>
          <w:sz w:val="24"/>
          <w:szCs w:val="24"/>
        </w:rPr>
        <w:t xml:space="preserve">anana bunchy top disease and </w:t>
      </w:r>
      <w:r w:rsidR="00942E70" w:rsidRPr="002E48A1">
        <w:rPr>
          <w:rFonts w:ascii="Arial" w:hAnsi="Arial" w:cs="Arial"/>
          <w:sz w:val="24"/>
          <w:szCs w:val="24"/>
        </w:rPr>
        <w:t>b</w:t>
      </w:r>
      <w:r w:rsidRPr="002E48A1">
        <w:rPr>
          <w:rFonts w:ascii="Arial" w:hAnsi="Arial" w:cs="Arial"/>
          <w:sz w:val="24"/>
          <w:szCs w:val="24"/>
        </w:rPr>
        <w:t xml:space="preserve">anana weevil </w:t>
      </w:r>
      <w:r w:rsidR="002960A9" w:rsidRPr="002E48A1">
        <w:rPr>
          <w:rFonts w:ascii="Arial" w:hAnsi="Arial" w:cs="Arial"/>
          <w:sz w:val="24"/>
          <w:szCs w:val="24"/>
        </w:rPr>
        <w:t>were</w:t>
      </w:r>
      <w:r w:rsidRPr="002E48A1">
        <w:rPr>
          <w:rFonts w:ascii="Arial" w:hAnsi="Arial" w:cs="Arial"/>
          <w:sz w:val="24"/>
          <w:szCs w:val="24"/>
        </w:rPr>
        <w:t xml:space="preserve"> reported in Malawi but </w:t>
      </w:r>
      <w:r w:rsidR="002960A9" w:rsidRPr="002E48A1">
        <w:rPr>
          <w:rFonts w:ascii="Arial" w:hAnsi="Arial" w:cs="Arial"/>
          <w:sz w:val="24"/>
          <w:szCs w:val="24"/>
        </w:rPr>
        <w:t>their recent</w:t>
      </w:r>
      <w:r w:rsidRPr="002E48A1">
        <w:rPr>
          <w:rFonts w:ascii="Arial" w:hAnsi="Arial" w:cs="Arial"/>
          <w:sz w:val="24"/>
          <w:szCs w:val="24"/>
        </w:rPr>
        <w:t xml:space="preserve"> di</w:t>
      </w:r>
      <w:r w:rsidR="002960A9" w:rsidRPr="002E48A1">
        <w:rPr>
          <w:rFonts w:ascii="Arial" w:hAnsi="Arial" w:cs="Arial"/>
          <w:sz w:val="24"/>
          <w:szCs w:val="24"/>
        </w:rPr>
        <w:t>stribution status</w:t>
      </w:r>
      <w:r w:rsidRPr="002E48A1">
        <w:rPr>
          <w:rFonts w:ascii="Arial" w:hAnsi="Arial" w:cs="Arial"/>
          <w:sz w:val="24"/>
          <w:szCs w:val="24"/>
        </w:rPr>
        <w:t xml:space="preserve"> ha</w:t>
      </w:r>
      <w:r w:rsidR="002960A9" w:rsidRPr="002E48A1">
        <w:rPr>
          <w:rFonts w:ascii="Arial" w:hAnsi="Arial" w:cs="Arial"/>
          <w:sz w:val="24"/>
          <w:szCs w:val="24"/>
        </w:rPr>
        <w:t>s</w:t>
      </w:r>
      <w:r w:rsidRPr="002E48A1">
        <w:rPr>
          <w:rFonts w:ascii="Arial" w:hAnsi="Arial" w:cs="Arial"/>
          <w:sz w:val="24"/>
          <w:szCs w:val="24"/>
        </w:rPr>
        <w:t xml:space="preserve"> not been </w:t>
      </w:r>
      <w:r w:rsidR="002960A9" w:rsidRPr="002E48A1">
        <w:rPr>
          <w:rFonts w:ascii="Arial" w:hAnsi="Arial" w:cs="Arial"/>
          <w:sz w:val="24"/>
          <w:szCs w:val="24"/>
        </w:rPr>
        <w:t>studied and</w:t>
      </w:r>
      <w:r w:rsidRPr="002E48A1">
        <w:rPr>
          <w:rFonts w:ascii="Arial" w:hAnsi="Arial" w:cs="Arial"/>
          <w:sz w:val="24"/>
          <w:szCs w:val="24"/>
        </w:rPr>
        <w:t xml:space="preserve"> documented. Malawi is at great risk because there is extensive sharing of planting materials amongst inhabitants that live and cultivate within border districts, and from one district to another within the country</w:t>
      </w:r>
      <w:r w:rsidR="00942E70" w:rsidRPr="002E48A1">
        <w:rPr>
          <w:rFonts w:ascii="Arial" w:hAnsi="Arial" w:cs="Arial"/>
          <w:sz w:val="24"/>
          <w:szCs w:val="24"/>
        </w:rPr>
        <w:t xml:space="preserve"> [</w:t>
      </w:r>
      <w:r w:rsidR="00E80E45" w:rsidRPr="002E48A1">
        <w:rPr>
          <w:rFonts w:ascii="Arial" w:hAnsi="Arial" w:cs="Arial"/>
          <w:sz w:val="24"/>
          <w:szCs w:val="24"/>
        </w:rPr>
        <w:t>7</w:t>
      </w:r>
      <w:r w:rsidR="00942E70" w:rsidRPr="002E48A1">
        <w:rPr>
          <w:rFonts w:ascii="Arial" w:hAnsi="Arial" w:cs="Arial"/>
          <w:sz w:val="24"/>
          <w:szCs w:val="24"/>
        </w:rPr>
        <w:t>]</w:t>
      </w:r>
      <w:r w:rsidRPr="002E48A1">
        <w:rPr>
          <w:rFonts w:ascii="Arial" w:hAnsi="Arial" w:cs="Arial"/>
          <w:sz w:val="24"/>
          <w:szCs w:val="24"/>
        </w:rPr>
        <w:t>. Hence, the need to conduct pest surveillance.</w:t>
      </w:r>
    </w:p>
    <w:p w14:paraId="0D67B8D4" w14:textId="046BF78E" w:rsidR="005947E2" w:rsidRPr="002E48A1" w:rsidRDefault="005947E2" w:rsidP="002E48A1">
      <w:pPr>
        <w:spacing w:line="360" w:lineRule="auto"/>
        <w:ind w:left="-5" w:right="54"/>
        <w:jc w:val="both"/>
        <w:rPr>
          <w:rFonts w:ascii="Arial" w:hAnsi="Arial" w:cs="Arial"/>
          <w:sz w:val="24"/>
          <w:szCs w:val="24"/>
        </w:rPr>
      </w:pPr>
      <w:r w:rsidRPr="002E48A1">
        <w:rPr>
          <w:rFonts w:ascii="Arial" w:hAnsi="Arial" w:cs="Arial"/>
          <w:sz w:val="24"/>
          <w:szCs w:val="24"/>
        </w:rPr>
        <w:t xml:space="preserve">The aim is to establish the phytosanitary status of a banana in view of emerging pests to enable the National Plant Protection Organization (NPPOs) to have scientific evidence of the incidence, severity and distribution of pests associated with banana in Malawi. The </w:t>
      </w:r>
      <w:r w:rsidRPr="002E48A1">
        <w:rPr>
          <w:rFonts w:ascii="Arial" w:hAnsi="Arial" w:cs="Arial"/>
          <w:sz w:val="24"/>
          <w:szCs w:val="24"/>
        </w:rPr>
        <w:lastRenderedPageBreak/>
        <w:t xml:space="preserve">outcome of the surveillance will support decision-making with regard to institution of appropriate control measures.  </w:t>
      </w:r>
    </w:p>
    <w:p w14:paraId="75AF3FD2" w14:textId="342D0D3A" w:rsidR="005947E2" w:rsidRPr="002E48A1" w:rsidRDefault="005947E2" w:rsidP="002E48A1">
      <w:pPr>
        <w:spacing w:after="260" w:line="360" w:lineRule="auto"/>
        <w:jc w:val="both"/>
        <w:rPr>
          <w:rFonts w:ascii="Arial" w:hAnsi="Arial" w:cs="Arial"/>
          <w:sz w:val="24"/>
          <w:szCs w:val="24"/>
        </w:rPr>
      </w:pPr>
      <w:r w:rsidRPr="002E48A1">
        <w:rPr>
          <w:rFonts w:ascii="Arial" w:hAnsi="Arial" w:cs="Arial"/>
          <w:sz w:val="24"/>
          <w:szCs w:val="24"/>
        </w:rPr>
        <w:t xml:space="preserve">A national surveillance survey was thus conducted to provide a pathological status of the Banana bunchy top causing pathogen and its distribution in the country. Also, the survey aimed at determining the distribution of banana weevil pest in the country. </w:t>
      </w:r>
    </w:p>
    <w:p w14:paraId="0EB9B2E0" w14:textId="77777777" w:rsidR="005947E2" w:rsidRPr="002E48A1" w:rsidRDefault="005947E2" w:rsidP="002E48A1">
      <w:pPr>
        <w:spacing w:after="260" w:line="360" w:lineRule="auto"/>
        <w:jc w:val="both"/>
        <w:rPr>
          <w:rFonts w:ascii="Arial" w:hAnsi="Arial" w:cs="Arial"/>
          <w:sz w:val="24"/>
          <w:szCs w:val="24"/>
        </w:rPr>
      </w:pPr>
    </w:p>
    <w:p w14:paraId="5F305ABE" w14:textId="184CF6F7" w:rsidR="005947E2" w:rsidRPr="002E48A1" w:rsidRDefault="005947E2" w:rsidP="002E48A1">
      <w:pPr>
        <w:pStyle w:val="Heading1"/>
        <w:ind w:hanging="720"/>
        <w:jc w:val="both"/>
        <w:rPr>
          <w:rFonts w:ascii="Arial" w:hAnsi="Arial" w:cs="Arial"/>
          <w:kern w:val="36"/>
        </w:rPr>
      </w:pPr>
      <w:bookmarkStart w:id="1" w:name="_Toc152502299"/>
      <w:bookmarkEnd w:id="1"/>
      <w:r w:rsidRPr="002E48A1">
        <w:rPr>
          <w:rFonts w:ascii="Arial" w:hAnsi="Arial" w:cs="Arial"/>
          <w:kern w:val="36"/>
        </w:rPr>
        <w:t>Materials and methods</w:t>
      </w:r>
    </w:p>
    <w:p w14:paraId="5D1603D0" w14:textId="1FDCE7B6" w:rsidR="005947E2" w:rsidRPr="002E48A1" w:rsidRDefault="000F7B4F" w:rsidP="002E48A1">
      <w:pPr>
        <w:pStyle w:val="Heading2"/>
        <w:ind w:hanging="720"/>
        <w:jc w:val="both"/>
        <w:rPr>
          <w:rFonts w:ascii="Arial" w:hAnsi="Arial" w:cs="Arial"/>
          <w:b w:val="0"/>
          <w:bCs/>
          <w:i/>
          <w:iCs/>
        </w:rPr>
      </w:pPr>
      <w:bookmarkStart w:id="2" w:name="_Toc152502300"/>
      <w:bookmarkEnd w:id="2"/>
      <w:r w:rsidRPr="002E48A1">
        <w:rPr>
          <w:rFonts w:ascii="Arial" w:hAnsi="Arial" w:cs="Arial"/>
          <w:b w:val="0"/>
          <w:bCs/>
          <w:i/>
          <w:iCs/>
        </w:rPr>
        <w:t>S</w:t>
      </w:r>
      <w:r w:rsidR="002C0537" w:rsidRPr="002E48A1">
        <w:rPr>
          <w:rFonts w:ascii="Arial" w:hAnsi="Arial" w:cs="Arial"/>
          <w:b w:val="0"/>
          <w:bCs/>
          <w:i/>
          <w:iCs/>
        </w:rPr>
        <w:t>urvey</w:t>
      </w:r>
      <w:r w:rsidR="005947E2" w:rsidRPr="002E48A1">
        <w:rPr>
          <w:rFonts w:ascii="Arial" w:hAnsi="Arial" w:cs="Arial"/>
          <w:b w:val="0"/>
          <w:bCs/>
          <w:i/>
          <w:iCs/>
        </w:rPr>
        <w:t xml:space="preserve"> </w:t>
      </w:r>
    </w:p>
    <w:p w14:paraId="2DACA78D" w14:textId="288BDEE9" w:rsidR="001C2ECC" w:rsidRPr="002E48A1" w:rsidRDefault="003E2521" w:rsidP="002E48A1">
      <w:pPr>
        <w:spacing w:line="360" w:lineRule="auto"/>
        <w:jc w:val="both"/>
        <w:rPr>
          <w:rFonts w:ascii="Arial" w:hAnsi="Arial" w:cs="Arial"/>
          <w:sz w:val="24"/>
          <w:szCs w:val="24"/>
        </w:rPr>
      </w:pPr>
      <w:r w:rsidRPr="002E48A1">
        <w:rPr>
          <w:rFonts w:ascii="Arial" w:hAnsi="Arial" w:cs="Arial"/>
          <w:sz w:val="24"/>
          <w:szCs w:val="24"/>
        </w:rPr>
        <w:t xml:space="preserve">A survey was conducted in November 2023 in </w:t>
      </w:r>
      <w:r w:rsidRPr="002E48A1">
        <w:rPr>
          <w:rFonts w:ascii="Arial" w:hAnsi="Arial" w:cs="Arial"/>
          <w:color w:val="2E2E2E"/>
          <w:sz w:val="24"/>
          <w:szCs w:val="24"/>
        </w:rPr>
        <w:t>Thyolo, Mulanje, Blantyre, Ntcheu, Dedza, Nkhotakota, Nkhatabay, Rumphi, Karonga and Chitipa districts.</w:t>
      </w:r>
      <w:r w:rsidRPr="002E48A1">
        <w:rPr>
          <w:rFonts w:ascii="Arial" w:hAnsi="Arial" w:cs="Arial"/>
          <w:sz w:val="24"/>
          <w:szCs w:val="24"/>
        </w:rPr>
        <w:t xml:space="preserve"> Leaf samples were collected according to Kumar </w:t>
      </w:r>
      <w:r w:rsidRPr="002E48A1">
        <w:rPr>
          <w:rFonts w:ascii="Arial" w:hAnsi="Arial" w:cs="Arial"/>
          <w:i/>
          <w:sz w:val="24"/>
          <w:szCs w:val="24"/>
        </w:rPr>
        <w:t>et al</w:t>
      </w:r>
      <w:r w:rsidRPr="002E48A1">
        <w:rPr>
          <w:rFonts w:ascii="Arial" w:hAnsi="Arial" w:cs="Arial"/>
          <w:sz w:val="24"/>
          <w:szCs w:val="24"/>
        </w:rPr>
        <w:t>. [</w:t>
      </w:r>
      <w:r w:rsidR="00E80E45" w:rsidRPr="002E48A1">
        <w:rPr>
          <w:rFonts w:ascii="Arial" w:hAnsi="Arial" w:cs="Arial"/>
          <w:sz w:val="24"/>
          <w:szCs w:val="24"/>
        </w:rPr>
        <w:t>8</w:t>
      </w:r>
      <w:r w:rsidRPr="002E48A1">
        <w:rPr>
          <w:rFonts w:ascii="Arial" w:hAnsi="Arial" w:cs="Arial"/>
          <w:sz w:val="24"/>
          <w:szCs w:val="24"/>
        </w:rPr>
        <w:t xml:space="preserve">]. Sampling sites were at a minimum of 5 km from each other. Collected leaves were dried over silica gel. </w:t>
      </w:r>
    </w:p>
    <w:p w14:paraId="699E3DDE" w14:textId="260E30B5" w:rsidR="001C2ECC" w:rsidRPr="002E48A1" w:rsidRDefault="001C2ECC" w:rsidP="002E48A1">
      <w:pPr>
        <w:spacing w:line="360" w:lineRule="auto"/>
        <w:jc w:val="both"/>
        <w:rPr>
          <w:rFonts w:ascii="Arial" w:hAnsi="Arial" w:cs="Arial"/>
          <w:sz w:val="24"/>
          <w:szCs w:val="24"/>
        </w:rPr>
      </w:pPr>
      <w:r w:rsidRPr="002E48A1">
        <w:rPr>
          <w:rFonts w:ascii="Arial" w:hAnsi="Arial" w:cs="Arial"/>
          <w:sz w:val="24"/>
          <w:szCs w:val="24"/>
        </w:rPr>
        <w:t xml:space="preserve">The conventional split pseudostem traps were </w:t>
      </w:r>
      <w:r w:rsidR="0046498C" w:rsidRPr="002E48A1">
        <w:rPr>
          <w:rFonts w:ascii="Arial" w:hAnsi="Arial" w:cs="Arial"/>
          <w:sz w:val="24"/>
          <w:szCs w:val="24"/>
        </w:rPr>
        <w:t>used as the already set traps.</w:t>
      </w:r>
      <w:r w:rsidRPr="002E48A1">
        <w:rPr>
          <w:rFonts w:ascii="Arial" w:hAnsi="Arial" w:cs="Arial"/>
          <w:sz w:val="24"/>
          <w:szCs w:val="24"/>
        </w:rPr>
        <w:t xml:space="preserve"> </w:t>
      </w:r>
      <w:r w:rsidR="009F1770" w:rsidRPr="002E48A1">
        <w:rPr>
          <w:rFonts w:ascii="Arial" w:hAnsi="Arial" w:cs="Arial"/>
          <w:sz w:val="24"/>
          <w:szCs w:val="24"/>
        </w:rPr>
        <w:t>Leaf sheafs of banana plants were also opened to check for the presence of banana weevil. Number of weevils caught in each trap was recorded.</w:t>
      </w:r>
    </w:p>
    <w:p w14:paraId="188EFC85" w14:textId="719F5981" w:rsidR="003E2521" w:rsidRPr="002E48A1" w:rsidRDefault="00AD06D4" w:rsidP="002E48A1">
      <w:pPr>
        <w:spacing w:line="360" w:lineRule="auto"/>
        <w:jc w:val="both"/>
        <w:rPr>
          <w:rFonts w:ascii="Arial" w:eastAsia="Times New Roman" w:hAnsi="Arial" w:cs="Arial"/>
          <w:color w:val="000000"/>
          <w:kern w:val="0"/>
          <w:sz w:val="24"/>
          <w:szCs w:val="24"/>
          <w14:ligatures w14:val="none"/>
        </w:rPr>
      </w:pPr>
      <w:r w:rsidRPr="002E48A1">
        <w:rPr>
          <w:rFonts w:ascii="Arial" w:hAnsi="Arial" w:cs="Arial"/>
          <w:sz w:val="24"/>
          <w:szCs w:val="24"/>
        </w:rPr>
        <w:t xml:space="preserve">Farmers were interviewed after seeking consent from them. </w:t>
      </w:r>
      <w:r w:rsidR="003E2521" w:rsidRPr="002E48A1">
        <w:rPr>
          <w:rFonts w:ascii="Arial" w:hAnsi="Arial" w:cs="Arial"/>
          <w:sz w:val="24"/>
          <w:szCs w:val="24"/>
        </w:rPr>
        <w:t xml:space="preserve">Interviews and field observation allowed to gather </w:t>
      </w:r>
      <w:r w:rsidR="003E2521" w:rsidRPr="002E48A1">
        <w:rPr>
          <w:rFonts w:ascii="Arial" w:hAnsi="Arial" w:cs="Arial"/>
          <w:bCs/>
          <w:sz w:val="24"/>
          <w:szCs w:val="24"/>
        </w:rPr>
        <w:t xml:space="preserve">data, that was recorded on the structured questionnaire that was uploaded on </w:t>
      </w:r>
      <w:r w:rsidR="006A6BF2" w:rsidRPr="002E48A1">
        <w:rPr>
          <w:rFonts w:ascii="Arial" w:hAnsi="Arial" w:cs="Arial"/>
          <w:bCs/>
          <w:sz w:val="24"/>
          <w:szCs w:val="24"/>
        </w:rPr>
        <w:t>KOBOtool.box s</w:t>
      </w:r>
      <w:r w:rsidR="003E2521" w:rsidRPr="002E48A1">
        <w:rPr>
          <w:rFonts w:ascii="Arial" w:hAnsi="Arial" w:cs="Arial"/>
          <w:sz w:val="24"/>
          <w:szCs w:val="24"/>
        </w:rPr>
        <w:t>oftware [</w:t>
      </w:r>
      <w:r w:rsidR="00E80E45" w:rsidRPr="002E48A1">
        <w:rPr>
          <w:rFonts w:ascii="Arial" w:hAnsi="Arial" w:cs="Arial"/>
          <w:sz w:val="24"/>
          <w:szCs w:val="24"/>
        </w:rPr>
        <w:t>9</w:t>
      </w:r>
      <w:r w:rsidR="003E2521" w:rsidRPr="002E48A1">
        <w:rPr>
          <w:rFonts w:ascii="Arial" w:hAnsi="Arial" w:cs="Arial"/>
          <w:sz w:val="24"/>
          <w:szCs w:val="24"/>
        </w:rPr>
        <w:t>].</w:t>
      </w:r>
    </w:p>
    <w:p w14:paraId="7586B478" w14:textId="77777777" w:rsidR="002E48A1" w:rsidRPr="002E48A1" w:rsidRDefault="002E48A1" w:rsidP="002E48A1">
      <w:pPr>
        <w:spacing w:line="360" w:lineRule="auto"/>
        <w:ind w:left="-5" w:right="55"/>
        <w:jc w:val="both"/>
        <w:rPr>
          <w:rFonts w:ascii="Arial" w:hAnsi="Arial" w:cs="Arial"/>
          <w:color w:val="2E2E2E"/>
          <w:sz w:val="24"/>
          <w:szCs w:val="24"/>
        </w:rPr>
      </w:pPr>
    </w:p>
    <w:p w14:paraId="4585BBF8" w14:textId="677CC0A9" w:rsidR="000F7B4F" w:rsidRPr="002E48A1" w:rsidRDefault="000F7B4F" w:rsidP="002E48A1">
      <w:pPr>
        <w:spacing w:line="360" w:lineRule="auto"/>
        <w:jc w:val="both"/>
        <w:rPr>
          <w:rFonts w:ascii="Arial" w:hAnsi="Arial" w:cs="Arial"/>
          <w:i/>
          <w:sz w:val="24"/>
          <w:szCs w:val="24"/>
        </w:rPr>
      </w:pPr>
      <w:r w:rsidRPr="002E48A1">
        <w:rPr>
          <w:rFonts w:ascii="Arial" w:hAnsi="Arial" w:cs="Arial"/>
          <w:i/>
          <w:sz w:val="24"/>
          <w:szCs w:val="24"/>
        </w:rPr>
        <w:t>Map plotting and data analysis</w:t>
      </w:r>
    </w:p>
    <w:p w14:paraId="03A0A926" w14:textId="50B01422" w:rsidR="000F7B4F" w:rsidRPr="002E48A1" w:rsidRDefault="000F7B4F" w:rsidP="002E48A1">
      <w:pPr>
        <w:spacing w:line="360" w:lineRule="auto"/>
        <w:ind w:left="-5" w:right="55"/>
        <w:jc w:val="both"/>
        <w:rPr>
          <w:rFonts w:ascii="Arial" w:hAnsi="Arial" w:cs="Arial"/>
          <w:sz w:val="24"/>
          <w:szCs w:val="24"/>
        </w:rPr>
      </w:pPr>
      <w:r w:rsidRPr="002E48A1">
        <w:rPr>
          <w:rFonts w:ascii="Arial" w:hAnsi="Arial" w:cs="Arial"/>
          <w:bCs/>
          <w:sz w:val="24"/>
          <w:szCs w:val="24"/>
        </w:rPr>
        <w:t>Data</w:t>
      </w:r>
      <w:r w:rsidRPr="002E48A1">
        <w:rPr>
          <w:rFonts w:ascii="Arial" w:hAnsi="Arial" w:cs="Arial"/>
          <w:sz w:val="24"/>
          <w:szCs w:val="24"/>
        </w:rPr>
        <w:t xml:space="preserve"> c</w:t>
      </w:r>
      <w:r w:rsidRPr="002E48A1">
        <w:rPr>
          <w:rFonts w:ascii="Arial" w:hAnsi="Arial" w:cs="Arial"/>
          <w:bCs/>
          <w:sz w:val="24"/>
          <w:szCs w:val="24"/>
        </w:rPr>
        <w:t>ollected during field survey and from the virus indexing were combined, then</w:t>
      </w:r>
      <w:r w:rsidRPr="002E48A1">
        <w:rPr>
          <w:rFonts w:ascii="Arial" w:hAnsi="Arial" w:cs="Arial"/>
          <w:sz w:val="24"/>
          <w:szCs w:val="24"/>
        </w:rPr>
        <w:t xml:space="preserve"> plotted using ArcMap in ArcGIS 10.5 software [</w:t>
      </w:r>
      <w:r w:rsidR="00E80E45" w:rsidRPr="002E48A1">
        <w:rPr>
          <w:rFonts w:ascii="Arial" w:hAnsi="Arial" w:cs="Arial"/>
          <w:sz w:val="24"/>
          <w:szCs w:val="24"/>
        </w:rPr>
        <w:t>10</w:t>
      </w:r>
      <w:r w:rsidRPr="002E48A1">
        <w:rPr>
          <w:rFonts w:ascii="Arial" w:hAnsi="Arial" w:cs="Arial"/>
          <w:sz w:val="24"/>
          <w:szCs w:val="24"/>
        </w:rPr>
        <w:t>].</w:t>
      </w:r>
    </w:p>
    <w:p w14:paraId="5C986182" w14:textId="77777777" w:rsidR="002C0537" w:rsidRPr="002E48A1" w:rsidRDefault="002C0537" w:rsidP="002E48A1">
      <w:pPr>
        <w:spacing w:line="360" w:lineRule="auto"/>
        <w:ind w:left="-5" w:right="55"/>
        <w:jc w:val="both"/>
        <w:rPr>
          <w:rFonts w:ascii="Arial" w:hAnsi="Arial" w:cs="Arial"/>
          <w:color w:val="2E2E2E"/>
          <w:sz w:val="24"/>
          <w:szCs w:val="24"/>
        </w:rPr>
      </w:pPr>
    </w:p>
    <w:p w14:paraId="4EFBBDEE" w14:textId="455B17F3" w:rsidR="005947E2" w:rsidRPr="002E48A1" w:rsidRDefault="005947E2" w:rsidP="002E48A1">
      <w:pPr>
        <w:pStyle w:val="Heading1"/>
        <w:ind w:hanging="720"/>
        <w:jc w:val="both"/>
        <w:rPr>
          <w:rFonts w:ascii="Arial" w:hAnsi="Arial" w:cs="Arial"/>
          <w:kern w:val="36"/>
        </w:rPr>
      </w:pPr>
      <w:bookmarkStart w:id="3" w:name="_Toc152502301"/>
      <w:bookmarkStart w:id="4" w:name="_Toc152502302"/>
      <w:bookmarkStart w:id="5" w:name="_Toc152502303"/>
      <w:bookmarkEnd w:id="3"/>
      <w:bookmarkEnd w:id="4"/>
      <w:bookmarkEnd w:id="5"/>
      <w:r w:rsidRPr="002E48A1">
        <w:rPr>
          <w:rFonts w:ascii="Arial" w:hAnsi="Arial" w:cs="Arial"/>
          <w:kern w:val="36"/>
        </w:rPr>
        <w:t xml:space="preserve">Results </w:t>
      </w:r>
      <w:r w:rsidR="000355D8" w:rsidRPr="002E48A1">
        <w:rPr>
          <w:rFonts w:ascii="Arial" w:hAnsi="Arial" w:cs="Arial"/>
          <w:kern w:val="36"/>
        </w:rPr>
        <w:t>and Discussion</w:t>
      </w:r>
    </w:p>
    <w:p w14:paraId="2AB23DE6" w14:textId="1C6DCCE4" w:rsidR="005947E2" w:rsidRPr="002E48A1" w:rsidRDefault="00492C5B" w:rsidP="002E48A1">
      <w:pPr>
        <w:spacing w:line="360" w:lineRule="auto"/>
        <w:jc w:val="both"/>
        <w:rPr>
          <w:rFonts w:ascii="Arial" w:hAnsi="Arial" w:cs="Arial"/>
          <w:kern w:val="36"/>
          <w:sz w:val="24"/>
          <w:szCs w:val="24"/>
        </w:rPr>
      </w:pPr>
      <w:bookmarkStart w:id="6" w:name="_Toc152502304"/>
      <w:bookmarkEnd w:id="6"/>
      <w:r w:rsidRPr="002E48A1">
        <w:rPr>
          <w:rFonts w:ascii="Arial" w:hAnsi="Arial" w:cs="Arial"/>
          <w:sz w:val="24"/>
          <w:szCs w:val="24"/>
        </w:rPr>
        <w:t xml:space="preserve">The survey covered three districts in the Southern region, 4 in central and 3 in the northern region of Malawi (Fig 1). </w:t>
      </w:r>
      <w:r w:rsidR="00AD06D4" w:rsidRPr="002E48A1">
        <w:rPr>
          <w:rFonts w:ascii="Arial" w:hAnsi="Arial" w:cs="Arial"/>
          <w:sz w:val="24"/>
          <w:szCs w:val="24"/>
        </w:rPr>
        <w:t xml:space="preserve">The </w:t>
      </w:r>
      <w:r w:rsidRPr="002E48A1">
        <w:rPr>
          <w:rFonts w:ascii="Arial" w:hAnsi="Arial" w:cs="Arial"/>
          <w:sz w:val="24"/>
          <w:szCs w:val="24"/>
        </w:rPr>
        <w:t>mentioned</w:t>
      </w:r>
      <w:r w:rsidR="00AD06D4" w:rsidRPr="002E48A1">
        <w:rPr>
          <w:rFonts w:ascii="Arial" w:hAnsi="Arial" w:cs="Arial"/>
          <w:sz w:val="24"/>
          <w:szCs w:val="24"/>
        </w:rPr>
        <w:t xml:space="preserve"> sites laid within latitude </w:t>
      </w:r>
      <w:r w:rsidR="00AD06D4" w:rsidRPr="002E48A1">
        <w:rPr>
          <w:rFonts w:ascii="Arial" w:eastAsia="Times New Roman" w:hAnsi="Arial" w:cs="Arial"/>
          <w:color w:val="000000"/>
          <w:kern w:val="0"/>
          <w:sz w:val="24"/>
          <w:szCs w:val="24"/>
          <w14:ligatures w14:val="none"/>
        </w:rPr>
        <w:t>-9.6826249</w:t>
      </w:r>
      <w:r w:rsidR="00AD06D4" w:rsidRPr="002E48A1">
        <w:rPr>
          <w:rFonts w:ascii="Arial" w:hAnsi="Arial" w:cs="Arial"/>
          <w:bCs/>
          <w:sz w:val="24"/>
          <w:szCs w:val="24"/>
        </w:rPr>
        <w:t xml:space="preserve"> S to </w:t>
      </w:r>
      <w:r w:rsidR="00AD06D4" w:rsidRPr="002E48A1">
        <w:rPr>
          <w:rFonts w:ascii="Arial" w:eastAsia="Times New Roman" w:hAnsi="Arial" w:cs="Arial"/>
          <w:color w:val="000000"/>
          <w:kern w:val="0"/>
          <w:sz w:val="24"/>
          <w:szCs w:val="24"/>
          <w14:ligatures w14:val="none"/>
        </w:rPr>
        <w:t>-</w:t>
      </w:r>
      <w:r w:rsidR="00AD06D4" w:rsidRPr="002E48A1">
        <w:rPr>
          <w:rFonts w:ascii="Arial" w:eastAsia="Times New Roman" w:hAnsi="Arial" w:cs="Arial"/>
          <w:color w:val="000000"/>
          <w:kern w:val="0"/>
          <w:sz w:val="24"/>
          <w:szCs w:val="24"/>
          <w14:ligatures w14:val="none"/>
        </w:rPr>
        <w:lastRenderedPageBreak/>
        <w:t>16.214728 S</w:t>
      </w:r>
      <w:r w:rsidR="00AD06D4" w:rsidRPr="002E48A1">
        <w:rPr>
          <w:rFonts w:ascii="Arial" w:hAnsi="Arial" w:cs="Arial"/>
          <w:sz w:val="24"/>
          <w:szCs w:val="24"/>
        </w:rPr>
        <w:t xml:space="preserve"> and longitude </w:t>
      </w:r>
      <w:r w:rsidR="00AD06D4" w:rsidRPr="002E48A1">
        <w:rPr>
          <w:rFonts w:ascii="Arial" w:eastAsia="Times New Roman" w:hAnsi="Arial" w:cs="Arial"/>
          <w:color w:val="000000"/>
          <w:kern w:val="0"/>
          <w:sz w:val="24"/>
          <w:szCs w:val="24"/>
          <w14:ligatures w14:val="none"/>
        </w:rPr>
        <w:t xml:space="preserve">33.2325494 </w:t>
      </w:r>
      <w:r w:rsidR="00AD06D4" w:rsidRPr="002E48A1">
        <w:rPr>
          <w:rFonts w:ascii="Arial" w:hAnsi="Arial" w:cs="Arial"/>
          <w:bCs/>
          <w:sz w:val="24"/>
          <w:szCs w:val="24"/>
        </w:rPr>
        <w:t xml:space="preserve">E to </w:t>
      </w:r>
      <w:r w:rsidR="00AD06D4" w:rsidRPr="002E48A1">
        <w:rPr>
          <w:rFonts w:ascii="Arial" w:eastAsia="Times New Roman" w:hAnsi="Arial" w:cs="Arial"/>
          <w:color w:val="000000"/>
          <w:kern w:val="0"/>
          <w:sz w:val="24"/>
          <w:szCs w:val="24"/>
          <w14:ligatures w14:val="none"/>
        </w:rPr>
        <w:t xml:space="preserve">35.7053555 </w:t>
      </w:r>
      <w:r w:rsidR="00AD06D4" w:rsidRPr="002E48A1">
        <w:rPr>
          <w:rFonts w:ascii="Arial" w:hAnsi="Arial" w:cs="Arial"/>
          <w:bCs/>
          <w:sz w:val="24"/>
          <w:szCs w:val="24"/>
        </w:rPr>
        <w:t>E</w:t>
      </w:r>
      <w:r w:rsidR="00AD06D4" w:rsidRPr="002E48A1">
        <w:rPr>
          <w:rFonts w:ascii="Arial" w:hAnsi="Arial" w:cs="Arial"/>
          <w:sz w:val="24"/>
          <w:szCs w:val="24"/>
        </w:rPr>
        <w:t xml:space="preserve">. The areas’ altitude ranged from 426 to </w:t>
      </w:r>
      <w:r w:rsidR="00AD06D4" w:rsidRPr="002E48A1">
        <w:rPr>
          <w:rFonts w:ascii="Arial" w:eastAsia="Times New Roman" w:hAnsi="Arial" w:cs="Arial"/>
          <w:color w:val="000000"/>
          <w:kern w:val="0"/>
          <w:sz w:val="24"/>
          <w:szCs w:val="24"/>
          <w14:ligatures w14:val="none"/>
        </w:rPr>
        <w:t>1622</w:t>
      </w:r>
      <w:r w:rsidR="00AD06D4" w:rsidRPr="002E48A1">
        <w:rPr>
          <w:rFonts w:ascii="Arial" w:hAnsi="Arial" w:cs="Arial"/>
          <w:sz w:val="24"/>
          <w:szCs w:val="24"/>
        </w:rPr>
        <w:t xml:space="preserve"> meters above sea level (masl). </w:t>
      </w:r>
      <w:r w:rsidR="007D7044" w:rsidRPr="002E48A1">
        <w:rPr>
          <w:rFonts w:ascii="Arial" w:hAnsi="Arial" w:cs="Arial"/>
          <w:sz w:val="24"/>
          <w:szCs w:val="24"/>
        </w:rPr>
        <w:t>A total of 74 people were interviewed of which 52.6 % (n=40) were male banana farmers and 44.7 % (n=37) were female banana farmers</w:t>
      </w:r>
      <w:r w:rsidR="00A25F1E" w:rsidRPr="002E48A1">
        <w:rPr>
          <w:rFonts w:ascii="Arial" w:hAnsi="Arial" w:cs="Arial"/>
          <w:sz w:val="24"/>
          <w:szCs w:val="24"/>
        </w:rPr>
        <w:t xml:space="preserve"> (Fig </w:t>
      </w:r>
      <w:r w:rsidRPr="002E48A1">
        <w:rPr>
          <w:rFonts w:ascii="Arial" w:hAnsi="Arial" w:cs="Arial"/>
          <w:sz w:val="24"/>
          <w:szCs w:val="24"/>
        </w:rPr>
        <w:t>2</w:t>
      </w:r>
      <w:r w:rsidR="00A25F1E" w:rsidRPr="002E48A1">
        <w:rPr>
          <w:rFonts w:ascii="Arial" w:hAnsi="Arial" w:cs="Arial"/>
          <w:sz w:val="24"/>
          <w:szCs w:val="24"/>
        </w:rPr>
        <w:t>)</w:t>
      </w:r>
      <w:r w:rsidR="007D7044" w:rsidRPr="002E48A1">
        <w:rPr>
          <w:rFonts w:ascii="Arial" w:hAnsi="Arial" w:cs="Arial"/>
          <w:sz w:val="24"/>
          <w:szCs w:val="24"/>
        </w:rPr>
        <w:t>.</w:t>
      </w:r>
      <w:r w:rsidR="00A25F1E" w:rsidRPr="002E48A1">
        <w:rPr>
          <w:rFonts w:ascii="Arial" w:hAnsi="Arial" w:cs="Arial"/>
          <w:sz w:val="24"/>
          <w:szCs w:val="24"/>
        </w:rPr>
        <w:t xml:space="preserve"> Ninty</w:t>
      </w:r>
      <w:r w:rsidR="00DF0534" w:rsidRPr="002E48A1">
        <w:rPr>
          <w:rFonts w:ascii="Arial" w:hAnsi="Arial" w:cs="Arial"/>
          <w:sz w:val="24"/>
          <w:szCs w:val="24"/>
        </w:rPr>
        <w:t>-</w:t>
      </w:r>
      <w:r w:rsidR="00A25F1E" w:rsidRPr="002E48A1">
        <w:rPr>
          <w:rFonts w:ascii="Arial" w:hAnsi="Arial" w:cs="Arial"/>
          <w:sz w:val="24"/>
          <w:szCs w:val="24"/>
        </w:rPr>
        <w:t>eight (</w:t>
      </w:r>
      <w:r w:rsidR="00B15D7E" w:rsidRPr="002E48A1">
        <w:rPr>
          <w:rFonts w:ascii="Arial" w:hAnsi="Arial" w:cs="Arial"/>
          <w:sz w:val="24"/>
          <w:szCs w:val="24"/>
        </w:rPr>
        <w:t>98</w:t>
      </w:r>
      <w:r w:rsidR="00A25F1E" w:rsidRPr="002E48A1">
        <w:rPr>
          <w:rFonts w:ascii="Arial" w:hAnsi="Arial" w:cs="Arial"/>
          <w:sz w:val="24"/>
          <w:szCs w:val="24"/>
        </w:rPr>
        <w:t>)</w:t>
      </w:r>
      <w:r w:rsidR="00B15D7E" w:rsidRPr="002E48A1">
        <w:rPr>
          <w:rFonts w:ascii="Arial" w:hAnsi="Arial" w:cs="Arial"/>
          <w:sz w:val="24"/>
          <w:szCs w:val="24"/>
        </w:rPr>
        <w:t xml:space="preserve"> </w:t>
      </w:r>
      <w:r w:rsidR="00B15D7E" w:rsidRPr="002E48A1">
        <w:rPr>
          <w:rFonts w:ascii="Arial" w:hAnsi="Arial" w:cs="Arial"/>
          <w:i/>
          <w:sz w:val="24"/>
          <w:szCs w:val="24"/>
        </w:rPr>
        <w:t>Musa</w:t>
      </w:r>
      <w:r w:rsidR="00B15D7E" w:rsidRPr="002E48A1">
        <w:rPr>
          <w:rFonts w:ascii="Arial" w:hAnsi="Arial" w:cs="Arial"/>
          <w:sz w:val="24"/>
          <w:szCs w:val="24"/>
        </w:rPr>
        <w:t xml:space="preserve"> leaf samples were collecte</w:t>
      </w:r>
      <w:r w:rsidR="002F07A8" w:rsidRPr="002E48A1">
        <w:rPr>
          <w:rFonts w:ascii="Arial" w:hAnsi="Arial" w:cs="Arial"/>
          <w:sz w:val="24"/>
          <w:szCs w:val="24"/>
        </w:rPr>
        <w:t>d</w:t>
      </w:r>
      <w:r w:rsidR="00A25F1E" w:rsidRPr="002E48A1">
        <w:rPr>
          <w:rFonts w:ascii="Arial" w:hAnsi="Arial" w:cs="Arial"/>
          <w:sz w:val="24"/>
          <w:szCs w:val="24"/>
        </w:rPr>
        <w:t xml:space="preserve"> from 22 known cultivars and 1 unknown cultivar</w:t>
      </w:r>
      <w:r w:rsidR="002F07A8" w:rsidRPr="002E48A1">
        <w:rPr>
          <w:rFonts w:ascii="Arial" w:hAnsi="Arial" w:cs="Arial"/>
          <w:sz w:val="24"/>
          <w:szCs w:val="24"/>
        </w:rPr>
        <w:t>.</w:t>
      </w:r>
      <w:r w:rsidR="00DF0534" w:rsidRPr="002E48A1">
        <w:rPr>
          <w:rFonts w:ascii="Arial" w:hAnsi="Arial" w:cs="Arial"/>
          <w:sz w:val="24"/>
          <w:szCs w:val="24"/>
        </w:rPr>
        <w:t xml:space="preserve"> </w:t>
      </w:r>
      <w:r w:rsidR="00220C8F" w:rsidRPr="002E48A1">
        <w:rPr>
          <w:rFonts w:ascii="Arial" w:hAnsi="Arial" w:cs="Arial"/>
          <w:sz w:val="24"/>
          <w:szCs w:val="24"/>
        </w:rPr>
        <w:t>The results showed that Willians and Zanda registered high leaf samples 28.6 % (n=28) and 25.5 %, respectively while other cultivars recorded 4.1 % and below (Table 1).</w:t>
      </w:r>
    </w:p>
    <w:p w14:paraId="10D9FCD9" w14:textId="35E250FC" w:rsidR="00A25F1E" w:rsidRPr="002E48A1" w:rsidRDefault="00A25F1E" w:rsidP="002E48A1">
      <w:pPr>
        <w:spacing w:line="360" w:lineRule="auto"/>
        <w:jc w:val="both"/>
        <w:rPr>
          <w:rFonts w:ascii="Arial" w:hAnsi="Arial" w:cs="Arial"/>
          <w:sz w:val="24"/>
          <w:szCs w:val="24"/>
        </w:rPr>
      </w:pPr>
      <w:bookmarkStart w:id="7" w:name="_Toc152502305"/>
      <w:bookmarkEnd w:id="7"/>
      <w:r w:rsidRPr="002E48A1">
        <w:rPr>
          <w:rFonts w:ascii="Arial" w:hAnsi="Arial" w:cs="Arial"/>
          <w:sz w:val="24"/>
          <w:szCs w:val="24"/>
        </w:rPr>
        <w:t xml:space="preserve">Sharing of banana propagules remain the primary source of banana mat and it accounted 57 % (n=43) followed by 28 % (n=21) for purchase and the remaining proportion 15 % (n=10) comprised of government, NGO, Own field and others as sources of banana mats. Within the source category others, flooding water was mentioned as a source banana mat. Farmers need to be sensitized of the danger associated with this source. </w:t>
      </w:r>
      <w:r w:rsidR="00073B0D" w:rsidRPr="002E48A1">
        <w:rPr>
          <w:rFonts w:ascii="Arial" w:hAnsi="Arial" w:cs="Arial"/>
          <w:sz w:val="24"/>
          <w:szCs w:val="24"/>
        </w:rPr>
        <w:t>The results</w:t>
      </w:r>
      <w:r w:rsidR="00F85AFC" w:rsidRPr="002E48A1">
        <w:rPr>
          <w:rFonts w:ascii="Arial" w:hAnsi="Arial" w:cs="Arial"/>
          <w:sz w:val="24"/>
          <w:szCs w:val="24"/>
        </w:rPr>
        <w:t xml:space="preserve"> of this study</w:t>
      </w:r>
      <w:r w:rsidR="0087522D" w:rsidRPr="002E48A1">
        <w:rPr>
          <w:rFonts w:ascii="Arial" w:hAnsi="Arial" w:cs="Arial"/>
          <w:sz w:val="24"/>
          <w:szCs w:val="24"/>
        </w:rPr>
        <w:t xml:space="preserve"> agree</w:t>
      </w:r>
      <w:r w:rsidR="00073B0D" w:rsidRPr="002E48A1">
        <w:rPr>
          <w:rFonts w:ascii="Arial" w:hAnsi="Arial" w:cs="Arial"/>
          <w:sz w:val="24"/>
          <w:szCs w:val="24"/>
        </w:rPr>
        <w:t xml:space="preserve"> with the findings of Masangwa </w:t>
      </w:r>
      <w:r w:rsidR="00492C5B" w:rsidRPr="002E48A1">
        <w:rPr>
          <w:rFonts w:ascii="Arial" w:hAnsi="Arial" w:cs="Arial"/>
          <w:sz w:val="24"/>
          <w:szCs w:val="24"/>
        </w:rPr>
        <w:t>[7]</w:t>
      </w:r>
      <w:r w:rsidR="00073B0D" w:rsidRPr="002E48A1">
        <w:rPr>
          <w:rFonts w:ascii="Arial" w:hAnsi="Arial" w:cs="Arial"/>
          <w:sz w:val="24"/>
          <w:szCs w:val="24"/>
        </w:rPr>
        <w:t xml:space="preserve"> who found sharing of planting material as a main source of banana mat and also flooding as another source of the same. </w:t>
      </w:r>
      <w:r w:rsidR="0087522D" w:rsidRPr="002E48A1">
        <w:rPr>
          <w:rFonts w:ascii="Arial" w:hAnsi="Arial" w:cs="Arial"/>
          <w:sz w:val="24"/>
          <w:szCs w:val="24"/>
        </w:rPr>
        <w:t xml:space="preserve">Our findings also concur with Mulugo </w:t>
      </w:r>
      <w:r w:rsidR="0087522D" w:rsidRPr="002E48A1">
        <w:rPr>
          <w:rFonts w:ascii="Arial" w:hAnsi="Arial" w:cs="Arial"/>
          <w:i/>
          <w:sz w:val="24"/>
          <w:szCs w:val="24"/>
        </w:rPr>
        <w:t>et al</w:t>
      </w:r>
      <w:r w:rsidR="0087522D" w:rsidRPr="002E48A1">
        <w:rPr>
          <w:rFonts w:ascii="Arial" w:hAnsi="Arial" w:cs="Arial"/>
          <w:sz w:val="24"/>
          <w:szCs w:val="24"/>
        </w:rPr>
        <w:t>. [</w:t>
      </w:r>
      <w:r w:rsidR="00492C5B" w:rsidRPr="002E48A1">
        <w:rPr>
          <w:rFonts w:ascii="Arial" w:hAnsi="Arial" w:cs="Arial"/>
          <w:sz w:val="24"/>
          <w:szCs w:val="24"/>
        </w:rPr>
        <w:t>11</w:t>
      </w:r>
      <w:r w:rsidR="0087522D" w:rsidRPr="002E48A1">
        <w:rPr>
          <w:rFonts w:ascii="Arial" w:hAnsi="Arial" w:cs="Arial"/>
          <w:sz w:val="24"/>
          <w:szCs w:val="24"/>
        </w:rPr>
        <w:t>], who reported that in the Sub Sahara region, farmers prefer the informal seed system to the extent that more than 90% of farmers in the banana farming systems in Africa rely on suckers sourced from friends, neighbours, relatives and/or their own fields to establish new banana gardens. This scenario of banana planting material sharing among relatives is also supported by other studies [</w:t>
      </w:r>
      <w:r w:rsidR="00A66433" w:rsidRPr="002E48A1">
        <w:rPr>
          <w:rFonts w:ascii="Arial" w:hAnsi="Arial" w:cs="Arial"/>
          <w:sz w:val="24"/>
          <w:szCs w:val="24"/>
        </w:rPr>
        <w:t>12</w:t>
      </w:r>
      <w:r w:rsidR="0087522D" w:rsidRPr="002E48A1">
        <w:rPr>
          <w:rFonts w:ascii="Arial" w:hAnsi="Arial" w:cs="Arial"/>
          <w:sz w:val="24"/>
          <w:szCs w:val="24"/>
        </w:rPr>
        <w:t xml:space="preserve">, </w:t>
      </w:r>
      <w:r w:rsidR="00A66433" w:rsidRPr="002E48A1">
        <w:rPr>
          <w:rFonts w:ascii="Arial" w:hAnsi="Arial" w:cs="Arial"/>
          <w:sz w:val="24"/>
          <w:szCs w:val="24"/>
        </w:rPr>
        <w:t>13</w:t>
      </w:r>
      <w:r w:rsidR="0087522D" w:rsidRPr="002E48A1">
        <w:rPr>
          <w:rFonts w:ascii="Arial" w:hAnsi="Arial" w:cs="Arial"/>
          <w:sz w:val="24"/>
          <w:szCs w:val="24"/>
        </w:rPr>
        <w:t xml:space="preserve">, </w:t>
      </w:r>
      <w:r w:rsidR="00A66433" w:rsidRPr="002E48A1">
        <w:rPr>
          <w:rFonts w:ascii="Arial" w:hAnsi="Arial" w:cs="Arial"/>
          <w:sz w:val="24"/>
          <w:szCs w:val="24"/>
        </w:rPr>
        <w:t>14</w:t>
      </w:r>
      <w:r w:rsidR="0087522D" w:rsidRPr="002E48A1">
        <w:rPr>
          <w:rFonts w:ascii="Arial" w:hAnsi="Arial" w:cs="Arial"/>
          <w:sz w:val="24"/>
          <w:szCs w:val="24"/>
        </w:rPr>
        <w:t>] which reported this source as prominent in other African countries. Our results unveiled the consequence of the absence of the official banana seed system in Malawi. There is low availability of virus indexed propagules in Malawi which encourages sharing and poses a risk of spreading viruses.</w:t>
      </w:r>
    </w:p>
    <w:p w14:paraId="2DD207FD" w14:textId="1515D55A" w:rsidR="00AB4FE2" w:rsidRDefault="00AB4FE2" w:rsidP="002E48A1">
      <w:pPr>
        <w:spacing w:line="360" w:lineRule="auto"/>
        <w:jc w:val="both"/>
        <w:rPr>
          <w:rFonts w:ascii="Arial" w:hAnsi="Arial" w:cs="Arial"/>
          <w:sz w:val="24"/>
          <w:szCs w:val="24"/>
        </w:rPr>
      </w:pPr>
      <w:r w:rsidRPr="002E48A1">
        <w:rPr>
          <w:rFonts w:ascii="Arial" w:hAnsi="Arial" w:cs="Arial"/>
          <w:sz w:val="24"/>
          <w:szCs w:val="24"/>
        </w:rPr>
        <w:t>Farmers’ knowledge of banana diseases was investigated during the study and the results showed that 56% (n=42) of Malawi’s farmers were aware of banana diseases while 44% were not</w:t>
      </w:r>
      <w:r w:rsidR="00E22ADC">
        <w:rPr>
          <w:rFonts w:ascii="Arial" w:hAnsi="Arial" w:cs="Arial"/>
          <w:sz w:val="24"/>
          <w:szCs w:val="24"/>
        </w:rPr>
        <w:t xml:space="preserve"> (Fig 4)</w:t>
      </w:r>
      <w:r w:rsidRPr="002E48A1">
        <w:rPr>
          <w:rFonts w:ascii="Arial" w:hAnsi="Arial" w:cs="Arial"/>
          <w:sz w:val="24"/>
          <w:szCs w:val="24"/>
        </w:rPr>
        <w:t xml:space="preserve">. BBTV was the disease that </w:t>
      </w:r>
      <w:r w:rsidR="00AA3657" w:rsidRPr="002E48A1">
        <w:rPr>
          <w:rFonts w:ascii="Arial" w:hAnsi="Arial" w:cs="Arial"/>
          <w:sz w:val="24"/>
          <w:szCs w:val="24"/>
        </w:rPr>
        <w:t>was</w:t>
      </w:r>
      <w:r w:rsidRPr="002E48A1">
        <w:rPr>
          <w:rFonts w:ascii="Arial" w:hAnsi="Arial" w:cs="Arial"/>
          <w:sz w:val="24"/>
          <w:szCs w:val="24"/>
        </w:rPr>
        <w:t xml:space="preserve"> known by </w:t>
      </w:r>
      <w:r w:rsidR="00AA3657" w:rsidRPr="002E48A1">
        <w:rPr>
          <w:rFonts w:ascii="Arial" w:hAnsi="Arial" w:cs="Arial"/>
          <w:sz w:val="24"/>
          <w:szCs w:val="24"/>
        </w:rPr>
        <w:t xml:space="preserve">46% of banana </w:t>
      </w:r>
      <w:r w:rsidRPr="002E48A1">
        <w:rPr>
          <w:rFonts w:ascii="Arial" w:hAnsi="Arial" w:cs="Arial"/>
          <w:sz w:val="24"/>
          <w:szCs w:val="24"/>
        </w:rPr>
        <w:t xml:space="preserve">farmers </w:t>
      </w:r>
      <w:r w:rsidR="00AA3657" w:rsidRPr="002E48A1">
        <w:rPr>
          <w:rFonts w:ascii="Arial" w:hAnsi="Arial" w:cs="Arial"/>
          <w:sz w:val="24"/>
          <w:szCs w:val="24"/>
        </w:rPr>
        <w:t xml:space="preserve">and very few farmers are aware of other diseases such as banana </w:t>
      </w:r>
      <w:r w:rsidR="00AA3657" w:rsidRPr="002E48A1">
        <w:rPr>
          <w:rFonts w:ascii="Arial" w:hAnsi="Arial" w:cs="Arial"/>
          <w:i/>
          <w:iCs/>
          <w:sz w:val="24"/>
          <w:szCs w:val="24"/>
        </w:rPr>
        <w:t>Fusarium</w:t>
      </w:r>
      <w:r w:rsidR="00AA3657" w:rsidRPr="002E48A1">
        <w:rPr>
          <w:rFonts w:ascii="Arial" w:hAnsi="Arial" w:cs="Arial"/>
          <w:sz w:val="24"/>
          <w:szCs w:val="24"/>
        </w:rPr>
        <w:t xml:space="preserve"> wilt and banana bacterial wilt</w:t>
      </w:r>
      <w:r w:rsidR="00E22ADC">
        <w:rPr>
          <w:rFonts w:ascii="Arial" w:hAnsi="Arial" w:cs="Arial"/>
          <w:sz w:val="24"/>
          <w:szCs w:val="24"/>
        </w:rPr>
        <w:t xml:space="preserve"> (Fig 5)</w:t>
      </w:r>
      <w:r w:rsidR="00AA3657" w:rsidRPr="002E48A1">
        <w:rPr>
          <w:rFonts w:ascii="Arial" w:hAnsi="Arial" w:cs="Arial"/>
          <w:sz w:val="24"/>
          <w:szCs w:val="24"/>
        </w:rPr>
        <w:t>.</w:t>
      </w:r>
    </w:p>
    <w:p w14:paraId="28C55BEC" w14:textId="77777777" w:rsidR="00DE01E7" w:rsidRPr="002E48A1" w:rsidRDefault="00DE01E7" w:rsidP="00DE01E7">
      <w:pPr>
        <w:spacing w:line="360" w:lineRule="auto"/>
        <w:jc w:val="both"/>
        <w:rPr>
          <w:rFonts w:ascii="Arial" w:hAnsi="Arial" w:cs="Arial"/>
          <w:sz w:val="24"/>
          <w:szCs w:val="24"/>
        </w:rPr>
      </w:pPr>
      <w:r>
        <w:rPr>
          <w:rFonts w:ascii="Arial" w:hAnsi="Arial" w:cs="Arial"/>
          <w:sz w:val="24"/>
          <w:szCs w:val="24"/>
        </w:rPr>
        <w:lastRenderedPageBreak/>
        <w:t xml:space="preserve">The study did not record banana weevil this could mean that they are no banana weevil in Malawi or that the searching of this pest using the already cut pseudostem as bait was not a best technique to be employed when conducting banana weevil survey. </w:t>
      </w:r>
    </w:p>
    <w:p w14:paraId="157B1FC4" w14:textId="33068F76" w:rsidR="004A0178" w:rsidRPr="002E48A1" w:rsidRDefault="004A0178" w:rsidP="002E48A1">
      <w:pPr>
        <w:spacing w:line="360" w:lineRule="auto"/>
        <w:jc w:val="both"/>
        <w:rPr>
          <w:rFonts w:ascii="Arial" w:hAnsi="Arial" w:cs="Arial"/>
          <w:sz w:val="24"/>
          <w:szCs w:val="24"/>
        </w:rPr>
      </w:pPr>
      <w:r w:rsidRPr="002E48A1">
        <w:rPr>
          <w:rFonts w:ascii="Arial" w:hAnsi="Arial" w:cs="Arial"/>
          <w:sz w:val="24"/>
          <w:szCs w:val="24"/>
        </w:rPr>
        <w:t xml:space="preserve">Aphids were the prominent insect pests that was present in the banana orchards (13.5%) and it is also known by farmers. Mealybug was found in 1.4% of total mats that were sampled. This study did not find any banana weevil and farmers indicated the ignorance of the mentioned pest. The high incidences of aphids </w:t>
      </w:r>
      <w:r w:rsidR="009C62FA" w:rsidRPr="002E48A1">
        <w:rPr>
          <w:rFonts w:ascii="Arial" w:hAnsi="Arial" w:cs="Arial"/>
          <w:sz w:val="24"/>
          <w:szCs w:val="24"/>
        </w:rPr>
        <w:t>are</w:t>
      </w:r>
      <w:r w:rsidRPr="002E48A1">
        <w:rPr>
          <w:rFonts w:ascii="Arial" w:hAnsi="Arial" w:cs="Arial"/>
          <w:sz w:val="24"/>
          <w:szCs w:val="24"/>
        </w:rPr>
        <w:t xml:space="preserve"> correlated to high prevalence of BBTV disease in survey area. </w:t>
      </w:r>
      <w:r w:rsidR="009C62FA" w:rsidRPr="002E48A1">
        <w:rPr>
          <w:rFonts w:ascii="Arial" w:hAnsi="Arial" w:cs="Arial"/>
          <w:sz w:val="24"/>
          <w:szCs w:val="24"/>
        </w:rPr>
        <w:t>Banana viral diseases are transmitted by vectors such as aphids (</w:t>
      </w:r>
      <w:r w:rsidR="009C62FA" w:rsidRPr="002E48A1">
        <w:rPr>
          <w:rFonts w:ascii="Arial" w:hAnsi="Arial" w:cs="Arial"/>
          <w:i/>
          <w:sz w:val="24"/>
          <w:szCs w:val="24"/>
        </w:rPr>
        <w:t>Pentalonia nigronervosa</w:t>
      </w:r>
      <w:r w:rsidR="009C62FA" w:rsidRPr="002E48A1">
        <w:rPr>
          <w:rFonts w:ascii="Arial" w:hAnsi="Arial" w:cs="Arial"/>
          <w:sz w:val="24"/>
          <w:szCs w:val="24"/>
        </w:rPr>
        <w:t xml:space="preserve"> Coquerel and </w:t>
      </w:r>
      <w:r w:rsidR="009C62FA" w:rsidRPr="002E48A1">
        <w:rPr>
          <w:rFonts w:ascii="Arial" w:hAnsi="Arial" w:cs="Arial"/>
          <w:i/>
          <w:sz w:val="24"/>
          <w:szCs w:val="24"/>
        </w:rPr>
        <w:t xml:space="preserve">Pentalonia caladii </w:t>
      </w:r>
      <w:r w:rsidR="009C62FA" w:rsidRPr="002E48A1">
        <w:rPr>
          <w:rFonts w:ascii="Arial" w:hAnsi="Arial" w:cs="Arial"/>
          <w:sz w:val="24"/>
          <w:szCs w:val="24"/>
        </w:rPr>
        <w:t>van der Goot.) for BBTV [</w:t>
      </w:r>
      <w:r w:rsidR="00A66433" w:rsidRPr="002E48A1">
        <w:rPr>
          <w:rFonts w:ascii="Arial" w:hAnsi="Arial" w:cs="Arial"/>
          <w:sz w:val="24"/>
          <w:szCs w:val="24"/>
        </w:rPr>
        <w:t>4</w:t>
      </w:r>
      <w:r w:rsidR="009C62FA" w:rsidRPr="002E48A1">
        <w:rPr>
          <w:rFonts w:ascii="Arial" w:hAnsi="Arial" w:cs="Arial"/>
          <w:sz w:val="24"/>
          <w:szCs w:val="24"/>
        </w:rPr>
        <w:t>], aphids (</w:t>
      </w:r>
      <w:r w:rsidR="009C62FA" w:rsidRPr="002E48A1">
        <w:rPr>
          <w:rFonts w:ascii="Arial" w:eastAsia="Georgia" w:hAnsi="Arial" w:cs="Arial"/>
          <w:i/>
          <w:iCs/>
          <w:color w:val="333333"/>
          <w:sz w:val="24"/>
          <w:szCs w:val="24"/>
          <w:shd w:val="clear" w:color="auto" w:fill="FCFCFC"/>
        </w:rPr>
        <w:t>Pentalonia nigronervosa)</w:t>
      </w:r>
      <w:r w:rsidR="009C62FA" w:rsidRPr="002E48A1">
        <w:rPr>
          <w:rFonts w:ascii="Arial" w:hAnsi="Arial" w:cs="Arial"/>
          <w:sz w:val="24"/>
          <w:szCs w:val="24"/>
        </w:rPr>
        <w:t xml:space="preserve"> for BBrMV [</w:t>
      </w:r>
      <w:r w:rsidR="00A66433" w:rsidRPr="002E48A1">
        <w:rPr>
          <w:rFonts w:ascii="Arial" w:hAnsi="Arial" w:cs="Arial"/>
          <w:sz w:val="24"/>
          <w:szCs w:val="24"/>
        </w:rPr>
        <w:t>15</w:t>
      </w:r>
      <w:r w:rsidR="009C62FA" w:rsidRPr="002E48A1">
        <w:rPr>
          <w:rFonts w:ascii="Arial" w:hAnsi="Arial" w:cs="Arial"/>
          <w:sz w:val="24"/>
          <w:szCs w:val="24"/>
        </w:rPr>
        <w:t>], mealybugs (</w:t>
      </w:r>
      <w:r w:rsidR="009C62FA" w:rsidRPr="002E48A1">
        <w:rPr>
          <w:rFonts w:ascii="Arial" w:hAnsi="Arial" w:cs="Arial"/>
          <w:i/>
          <w:sz w:val="24"/>
          <w:szCs w:val="24"/>
        </w:rPr>
        <w:t>Saccharicoccus sacchari</w:t>
      </w:r>
      <w:r w:rsidR="009C62FA" w:rsidRPr="002E48A1">
        <w:rPr>
          <w:rFonts w:ascii="Arial" w:hAnsi="Arial" w:cs="Arial"/>
          <w:sz w:val="24"/>
          <w:szCs w:val="24"/>
        </w:rPr>
        <w:t xml:space="preserve"> (Sugarcane mealybug), </w:t>
      </w:r>
      <w:r w:rsidR="009C62FA" w:rsidRPr="002E48A1">
        <w:rPr>
          <w:rFonts w:ascii="Arial" w:hAnsi="Arial" w:cs="Arial"/>
          <w:i/>
          <w:sz w:val="24"/>
          <w:szCs w:val="24"/>
        </w:rPr>
        <w:t>Planococcus citri</w:t>
      </w:r>
      <w:r w:rsidR="009C62FA" w:rsidRPr="002E48A1">
        <w:rPr>
          <w:rFonts w:ascii="Arial" w:hAnsi="Arial" w:cs="Arial"/>
          <w:sz w:val="24"/>
          <w:szCs w:val="24"/>
        </w:rPr>
        <w:t xml:space="preserve"> (Citrus mealybug), Oleander mealybug and </w:t>
      </w:r>
      <w:r w:rsidR="009C62FA" w:rsidRPr="002E48A1">
        <w:rPr>
          <w:rFonts w:ascii="Arial" w:hAnsi="Arial" w:cs="Arial"/>
          <w:i/>
          <w:sz w:val="24"/>
          <w:szCs w:val="24"/>
        </w:rPr>
        <w:t>Dysmicoccus brevipes</w:t>
      </w:r>
      <w:r w:rsidR="009C62FA" w:rsidRPr="002E48A1">
        <w:rPr>
          <w:rFonts w:ascii="Arial" w:hAnsi="Arial" w:cs="Arial"/>
          <w:sz w:val="24"/>
          <w:szCs w:val="24"/>
        </w:rPr>
        <w:t xml:space="preserve"> (pine apple mealybug) for BSVs [</w:t>
      </w:r>
      <w:r w:rsidR="00A66433" w:rsidRPr="002E48A1">
        <w:rPr>
          <w:rFonts w:ascii="Arial" w:hAnsi="Arial" w:cs="Arial"/>
          <w:sz w:val="24"/>
          <w:szCs w:val="24"/>
        </w:rPr>
        <w:t>16</w:t>
      </w:r>
      <w:r w:rsidR="009C62FA" w:rsidRPr="002E48A1">
        <w:rPr>
          <w:rFonts w:ascii="Arial" w:hAnsi="Arial" w:cs="Arial"/>
          <w:sz w:val="24"/>
          <w:szCs w:val="24"/>
        </w:rPr>
        <w:t xml:space="preserve">; </w:t>
      </w:r>
      <w:r w:rsidR="002E48A1" w:rsidRPr="002E48A1">
        <w:rPr>
          <w:rFonts w:ascii="Arial" w:hAnsi="Arial" w:cs="Arial"/>
          <w:sz w:val="24"/>
          <w:szCs w:val="24"/>
        </w:rPr>
        <w:t>17</w:t>
      </w:r>
      <w:r w:rsidR="009C62FA" w:rsidRPr="002E48A1">
        <w:rPr>
          <w:rFonts w:ascii="Arial" w:hAnsi="Arial" w:cs="Arial"/>
          <w:sz w:val="24"/>
          <w:szCs w:val="24"/>
        </w:rPr>
        <w:t>].</w:t>
      </w:r>
      <w:r w:rsidR="00844FD9" w:rsidRPr="002E48A1">
        <w:rPr>
          <w:rFonts w:ascii="Arial" w:hAnsi="Arial" w:cs="Arial"/>
          <w:sz w:val="24"/>
          <w:szCs w:val="24"/>
        </w:rPr>
        <w:t xml:space="preserve"> The Banana bunchy</w:t>
      </w:r>
      <w:r w:rsidR="00AD4564" w:rsidRPr="002E48A1">
        <w:rPr>
          <w:rFonts w:ascii="Arial" w:hAnsi="Arial" w:cs="Arial"/>
          <w:sz w:val="24"/>
          <w:szCs w:val="24"/>
        </w:rPr>
        <w:t xml:space="preserve"> </w:t>
      </w:r>
      <w:r w:rsidR="00844FD9" w:rsidRPr="002E48A1">
        <w:rPr>
          <w:rFonts w:ascii="Arial" w:hAnsi="Arial" w:cs="Arial"/>
          <w:sz w:val="24"/>
          <w:szCs w:val="24"/>
        </w:rPr>
        <w:t>top disease was officially reported in Malawi and was responsible for the loss of banana plantation in southern region of Malawi. Banana streak virus is not officially reported to be present and BBrMV is absent in Malawi.</w:t>
      </w:r>
    </w:p>
    <w:p w14:paraId="04C8C678" w14:textId="4768D995" w:rsidR="00721CB2" w:rsidRPr="002E48A1" w:rsidRDefault="004B3C2D" w:rsidP="002E48A1">
      <w:pPr>
        <w:spacing w:line="360" w:lineRule="auto"/>
        <w:jc w:val="both"/>
        <w:rPr>
          <w:rFonts w:ascii="Arial" w:hAnsi="Arial" w:cs="Arial"/>
          <w:b/>
          <w:bCs/>
          <w:sz w:val="24"/>
          <w:szCs w:val="24"/>
        </w:rPr>
      </w:pPr>
      <w:r w:rsidRPr="002E48A1">
        <w:rPr>
          <w:rFonts w:ascii="Arial" w:hAnsi="Arial" w:cs="Arial"/>
          <w:b/>
          <w:bCs/>
          <w:sz w:val="24"/>
          <w:szCs w:val="24"/>
        </w:rPr>
        <w:t>Conclusion and recommendations</w:t>
      </w:r>
    </w:p>
    <w:p w14:paraId="0E5FEA97" w14:textId="435C64F4" w:rsidR="004B3C2D" w:rsidRPr="002E48A1" w:rsidRDefault="002E48A1" w:rsidP="002E48A1">
      <w:pPr>
        <w:spacing w:line="360" w:lineRule="auto"/>
        <w:jc w:val="both"/>
        <w:rPr>
          <w:rFonts w:ascii="Arial" w:hAnsi="Arial" w:cs="Arial"/>
          <w:sz w:val="24"/>
          <w:szCs w:val="24"/>
        </w:rPr>
      </w:pPr>
      <w:r>
        <w:rPr>
          <w:rFonts w:ascii="Arial" w:hAnsi="Arial" w:cs="Arial"/>
          <w:sz w:val="24"/>
          <w:szCs w:val="24"/>
        </w:rPr>
        <w:t xml:space="preserve">The primary source of banana planting materials is sharing which could be a source behind the spread of virus diseases. There is a need of setting up the </w:t>
      </w:r>
      <w:r w:rsidR="00DE01E7">
        <w:rPr>
          <w:rFonts w:ascii="Arial" w:hAnsi="Arial" w:cs="Arial"/>
          <w:sz w:val="24"/>
          <w:szCs w:val="24"/>
        </w:rPr>
        <w:t>well-organized</w:t>
      </w:r>
      <w:r>
        <w:rPr>
          <w:rFonts w:ascii="Arial" w:hAnsi="Arial" w:cs="Arial"/>
          <w:sz w:val="24"/>
          <w:szCs w:val="24"/>
        </w:rPr>
        <w:t xml:space="preserve"> banana seed industry whose materials must be certified of being disease and pest free before the materials are made available to the community. </w:t>
      </w:r>
      <w:r w:rsidR="00DE01E7">
        <w:rPr>
          <w:rFonts w:ascii="Arial" w:hAnsi="Arial" w:cs="Arial"/>
          <w:sz w:val="24"/>
          <w:szCs w:val="24"/>
        </w:rPr>
        <w:t xml:space="preserve">Failure to record banana weevil means that Malawi is either free of this pest or the technique that was employed was not the best one. We therefore, recommend to conduct another survey where different techniques of trapping this pest will be employed to validate the results. Leaf samples collected during this survey have not yet been tested for </w:t>
      </w:r>
      <w:r w:rsidR="009F657C">
        <w:rPr>
          <w:rFonts w:ascii="Arial" w:hAnsi="Arial" w:cs="Arial"/>
          <w:sz w:val="24"/>
          <w:szCs w:val="24"/>
        </w:rPr>
        <w:t>viruses due to lack of reagents. Reagents need to be procured in order to know the BBTV free areas in the survey areas.</w:t>
      </w:r>
    </w:p>
    <w:p w14:paraId="287C9C36" w14:textId="77777777" w:rsidR="00721CB2" w:rsidRPr="00101563" w:rsidRDefault="00721CB2" w:rsidP="002E48A1">
      <w:pPr>
        <w:spacing w:line="360" w:lineRule="auto"/>
        <w:jc w:val="both"/>
        <w:rPr>
          <w:rFonts w:ascii="Arial" w:hAnsi="Arial" w:cs="Arial"/>
          <w:sz w:val="24"/>
          <w:szCs w:val="24"/>
        </w:rPr>
      </w:pPr>
    </w:p>
    <w:p w14:paraId="768EE621" w14:textId="6026FDD1" w:rsidR="00415157" w:rsidRPr="00101563" w:rsidRDefault="00415157" w:rsidP="002E48A1">
      <w:pPr>
        <w:spacing w:line="360" w:lineRule="auto"/>
        <w:jc w:val="both"/>
        <w:rPr>
          <w:rFonts w:ascii="Arial" w:hAnsi="Arial" w:cs="Arial"/>
          <w:sz w:val="24"/>
          <w:szCs w:val="24"/>
        </w:rPr>
      </w:pPr>
      <w:r w:rsidRPr="00101563">
        <w:rPr>
          <w:rFonts w:ascii="Arial" w:hAnsi="Arial" w:cs="Arial"/>
          <w:sz w:val="24"/>
          <w:szCs w:val="24"/>
        </w:rPr>
        <w:t>Acknowledgements</w:t>
      </w:r>
    </w:p>
    <w:p w14:paraId="4818C57B" w14:textId="008F31D2" w:rsidR="00415157" w:rsidRPr="00101563" w:rsidRDefault="00AC7094" w:rsidP="002E48A1">
      <w:pPr>
        <w:spacing w:line="360" w:lineRule="auto"/>
        <w:jc w:val="both"/>
        <w:rPr>
          <w:rFonts w:ascii="Arial" w:hAnsi="Arial" w:cs="Arial"/>
          <w:sz w:val="24"/>
          <w:szCs w:val="24"/>
        </w:rPr>
      </w:pPr>
      <w:r w:rsidRPr="00101563">
        <w:rPr>
          <w:rFonts w:ascii="Arial" w:hAnsi="Arial" w:cs="Arial"/>
          <w:sz w:val="24"/>
          <w:szCs w:val="24"/>
        </w:rPr>
        <w:t xml:space="preserve">We would like to extend profound vote of thanks to FAO Malawi through One </w:t>
      </w:r>
      <w:r w:rsidR="00AC7DF3" w:rsidRPr="00101563">
        <w:rPr>
          <w:rFonts w:ascii="Arial" w:hAnsi="Arial" w:cs="Arial"/>
          <w:sz w:val="24"/>
          <w:szCs w:val="24"/>
        </w:rPr>
        <w:t xml:space="preserve">Country and On Priority </w:t>
      </w:r>
      <w:r w:rsidRPr="00101563">
        <w:rPr>
          <w:rFonts w:ascii="Arial" w:hAnsi="Arial" w:cs="Arial"/>
          <w:sz w:val="24"/>
          <w:szCs w:val="24"/>
        </w:rPr>
        <w:t>Product</w:t>
      </w:r>
      <w:r w:rsidR="00AC7DF3" w:rsidRPr="00101563">
        <w:rPr>
          <w:rFonts w:ascii="Arial" w:hAnsi="Arial" w:cs="Arial"/>
          <w:sz w:val="24"/>
          <w:szCs w:val="24"/>
        </w:rPr>
        <w:t xml:space="preserve"> (OCOPP)</w:t>
      </w:r>
      <w:r w:rsidRPr="00101563">
        <w:rPr>
          <w:rFonts w:ascii="Arial" w:hAnsi="Arial" w:cs="Arial"/>
          <w:sz w:val="24"/>
          <w:szCs w:val="24"/>
        </w:rPr>
        <w:t xml:space="preserve"> for the financial support toward the survey. We would also </w:t>
      </w:r>
      <w:r w:rsidR="00AC7DF3" w:rsidRPr="00101563">
        <w:rPr>
          <w:rFonts w:ascii="Arial" w:hAnsi="Arial" w:cs="Arial"/>
          <w:sz w:val="24"/>
          <w:szCs w:val="24"/>
        </w:rPr>
        <w:lastRenderedPageBreak/>
        <w:t>like to extend our gratitude to the following DARS technical team: Ms. Kopa, Mr</w:t>
      </w:r>
      <w:r w:rsidR="00101563" w:rsidRPr="00101563">
        <w:rPr>
          <w:rFonts w:ascii="Arial" w:hAnsi="Arial" w:cs="Arial"/>
          <w:sz w:val="24"/>
          <w:szCs w:val="24"/>
        </w:rPr>
        <w:t>.</w:t>
      </w:r>
      <w:r w:rsidR="00AC7DF3" w:rsidRPr="00101563">
        <w:rPr>
          <w:rFonts w:ascii="Arial" w:hAnsi="Arial" w:cs="Arial"/>
          <w:sz w:val="24"/>
          <w:szCs w:val="24"/>
        </w:rPr>
        <w:t xml:space="preserve"> F. Mabedi, Mr. M. Mpemba, Mr. Z. Langisi and Mr</w:t>
      </w:r>
      <w:r w:rsidR="00101563" w:rsidRPr="00101563">
        <w:rPr>
          <w:rFonts w:ascii="Arial" w:hAnsi="Arial" w:cs="Arial"/>
          <w:sz w:val="24"/>
          <w:szCs w:val="24"/>
        </w:rPr>
        <w:t>.</w:t>
      </w:r>
      <w:r w:rsidR="00AC7DF3" w:rsidRPr="00101563">
        <w:rPr>
          <w:rFonts w:ascii="Arial" w:hAnsi="Arial" w:cs="Arial"/>
          <w:sz w:val="24"/>
          <w:szCs w:val="24"/>
        </w:rPr>
        <w:t xml:space="preserve"> R. Banda for their technical assistance during the surveillance exercise. </w:t>
      </w:r>
      <w:r w:rsidR="00101563" w:rsidRPr="00101563">
        <w:rPr>
          <w:rFonts w:ascii="Arial" w:hAnsi="Arial" w:cs="Arial"/>
          <w:sz w:val="24"/>
          <w:szCs w:val="24"/>
        </w:rPr>
        <w:t>Lastly, we greatly acknowledge the noble work of plotting survey by Mr. P. Moses of DAPP Malawi.</w:t>
      </w:r>
    </w:p>
    <w:p w14:paraId="53211076" w14:textId="77777777" w:rsidR="00415157" w:rsidRPr="002E48A1" w:rsidRDefault="00415157" w:rsidP="002E48A1">
      <w:pPr>
        <w:spacing w:line="360" w:lineRule="auto"/>
        <w:jc w:val="both"/>
        <w:rPr>
          <w:rFonts w:ascii="Arial" w:hAnsi="Arial" w:cs="Arial"/>
          <w:sz w:val="24"/>
          <w:szCs w:val="24"/>
        </w:rPr>
      </w:pPr>
    </w:p>
    <w:p w14:paraId="4F817E6F" w14:textId="77777777" w:rsidR="00721CB2" w:rsidRPr="002E48A1" w:rsidRDefault="00721CB2" w:rsidP="002E48A1">
      <w:pPr>
        <w:spacing w:line="360" w:lineRule="auto"/>
        <w:jc w:val="both"/>
        <w:rPr>
          <w:rFonts w:ascii="Arial" w:hAnsi="Arial" w:cs="Arial"/>
          <w:sz w:val="24"/>
          <w:szCs w:val="24"/>
        </w:rPr>
      </w:pPr>
      <w:r w:rsidRPr="002E48A1">
        <w:rPr>
          <w:rFonts w:ascii="Arial" w:hAnsi="Arial" w:cs="Arial"/>
          <w:sz w:val="24"/>
          <w:szCs w:val="24"/>
        </w:rPr>
        <w:t>Reference</w:t>
      </w:r>
    </w:p>
    <w:p w14:paraId="35DC58B8" w14:textId="77777777" w:rsidR="00721CB2" w:rsidRPr="002E48A1" w:rsidRDefault="00721CB2" w:rsidP="002E48A1">
      <w:pPr>
        <w:pStyle w:val="ListParagraph"/>
        <w:numPr>
          <w:ilvl w:val="0"/>
          <w:numId w:val="4"/>
        </w:numPr>
        <w:suppressAutoHyphens/>
        <w:spacing w:line="360" w:lineRule="auto"/>
        <w:jc w:val="both"/>
        <w:rPr>
          <w:rFonts w:ascii="Arial" w:eastAsiaTheme="majorEastAsia" w:hAnsi="Arial" w:cs="Arial"/>
          <w:sz w:val="24"/>
          <w:szCs w:val="24"/>
        </w:rPr>
      </w:pPr>
      <w:r w:rsidRPr="002E48A1">
        <w:rPr>
          <w:rFonts w:ascii="Arial" w:hAnsi="Arial" w:cs="Arial"/>
          <w:sz w:val="24"/>
          <w:szCs w:val="24"/>
        </w:rPr>
        <w:t>Gondwe, W.T. and Banda, D.L.N. 2002. Banana Baseline Survey in Malawi. Ministry of Agriculture and Irrigation, Bvumbwe Agricultural Research Station.</w:t>
      </w:r>
    </w:p>
    <w:p w14:paraId="61445000" w14:textId="77777777" w:rsidR="00721CB2" w:rsidRPr="002E48A1" w:rsidRDefault="00721CB2" w:rsidP="002E48A1">
      <w:pPr>
        <w:pStyle w:val="ListParagraph"/>
        <w:numPr>
          <w:ilvl w:val="0"/>
          <w:numId w:val="4"/>
        </w:numPr>
        <w:suppressAutoHyphens/>
        <w:spacing w:line="360" w:lineRule="auto"/>
        <w:jc w:val="both"/>
        <w:rPr>
          <w:rFonts w:ascii="Arial" w:eastAsiaTheme="majorEastAsia" w:hAnsi="Arial" w:cs="Arial"/>
          <w:sz w:val="24"/>
          <w:szCs w:val="24"/>
        </w:rPr>
      </w:pPr>
      <w:r w:rsidRPr="002E48A1">
        <w:rPr>
          <w:rFonts w:ascii="Arial" w:hAnsi="Arial" w:cs="Arial"/>
          <w:sz w:val="24"/>
          <w:szCs w:val="24"/>
        </w:rPr>
        <w:t>Karamura E., Workshop objectives, in: Mobilizing IPM for sustainable banana production in Africa, Proc. workshop on banana IPM held in Nelspruit, South Africa, 23–28 November 1998, INIBAP, Montpellier, France, 1999.</w:t>
      </w:r>
    </w:p>
    <w:p w14:paraId="08D784B7" w14:textId="1430889E" w:rsidR="0018398A" w:rsidRPr="002E48A1" w:rsidRDefault="00000000" w:rsidP="002E48A1">
      <w:pPr>
        <w:pStyle w:val="ListParagraph"/>
        <w:numPr>
          <w:ilvl w:val="0"/>
          <w:numId w:val="4"/>
        </w:numPr>
        <w:suppressAutoHyphens/>
        <w:spacing w:line="360" w:lineRule="auto"/>
        <w:jc w:val="both"/>
        <w:rPr>
          <w:rFonts w:ascii="Arial" w:eastAsiaTheme="majorEastAsia" w:hAnsi="Arial" w:cs="Arial"/>
          <w:sz w:val="24"/>
          <w:szCs w:val="24"/>
        </w:rPr>
      </w:pPr>
      <w:hyperlink r:id="rId8" w:history="1">
        <w:r w:rsidR="0018398A" w:rsidRPr="002E48A1">
          <w:rPr>
            <w:rStyle w:val="Hyperlink"/>
            <w:rFonts w:ascii="Arial" w:hAnsi="Arial" w:cs="Arial"/>
            <w:color w:val="auto"/>
            <w:sz w:val="24"/>
            <w:szCs w:val="24"/>
          </w:rPr>
          <w:t>Harding</w:t>
        </w:r>
      </w:hyperlink>
      <w:r w:rsidR="00624A33" w:rsidRPr="002E48A1">
        <w:rPr>
          <w:rStyle w:val="authors-list-item"/>
          <w:rFonts w:ascii="Arial" w:hAnsi="Arial" w:cs="Arial"/>
          <w:sz w:val="24"/>
          <w:szCs w:val="24"/>
        </w:rPr>
        <w:t xml:space="preserve"> RM</w:t>
      </w:r>
      <w:r w:rsidR="0018398A" w:rsidRPr="002E48A1">
        <w:rPr>
          <w:rStyle w:val="comma"/>
          <w:rFonts w:ascii="Arial" w:hAnsi="Arial" w:cs="Arial"/>
          <w:sz w:val="24"/>
          <w:szCs w:val="24"/>
        </w:rPr>
        <w:t>,</w:t>
      </w:r>
      <w:hyperlink r:id="rId9" w:history="1">
        <w:r w:rsidR="0018398A" w:rsidRPr="002E48A1">
          <w:rPr>
            <w:rStyle w:val="Hyperlink"/>
            <w:rFonts w:ascii="Arial" w:hAnsi="Arial" w:cs="Arial"/>
            <w:color w:val="auto"/>
            <w:sz w:val="24"/>
            <w:szCs w:val="24"/>
          </w:rPr>
          <w:t xml:space="preserve"> Burns</w:t>
        </w:r>
      </w:hyperlink>
      <w:r w:rsidR="00624A33" w:rsidRPr="002E48A1">
        <w:rPr>
          <w:rStyle w:val="authors-list-item"/>
          <w:rFonts w:ascii="Arial" w:hAnsi="Arial" w:cs="Arial"/>
          <w:sz w:val="24"/>
          <w:szCs w:val="24"/>
        </w:rPr>
        <w:t xml:space="preserve"> TM</w:t>
      </w:r>
      <w:r w:rsidR="0018398A" w:rsidRPr="002E48A1">
        <w:rPr>
          <w:rStyle w:val="comma"/>
          <w:rFonts w:ascii="Arial" w:hAnsi="Arial" w:cs="Arial"/>
          <w:sz w:val="24"/>
          <w:szCs w:val="24"/>
        </w:rPr>
        <w:t>,</w:t>
      </w:r>
      <w:r w:rsidR="00624A33" w:rsidRPr="002E48A1">
        <w:rPr>
          <w:rStyle w:val="comma"/>
          <w:rFonts w:ascii="Arial" w:hAnsi="Arial" w:cs="Arial"/>
          <w:sz w:val="24"/>
          <w:szCs w:val="24"/>
        </w:rPr>
        <w:t xml:space="preserve"> </w:t>
      </w:r>
      <w:hyperlink r:id="rId10" w:history="1">
        <w:r w:rsidR="0018398A" w:rsidRPr="002E48A1">
          <w:rPr>
            <w:rStyle w:val="Hyperlink"/>
            <w:rFonts w:ascii="Arial" w:hAnsi="Arial" w:cs="Arial"/>
            <w:color w:val="auto"/>
            <w:sz w:val="24"/>
            <w:szCs w:val="24"/>
          </w:rPr>
          <w:t>Dale</w:t>
        </w:r>
      </w:hyperlink>
      <w:r w:rsidR="00624A33" w:rsidRPr="002E48A1">
        <w:rPr>
          <w:rStyle w:val="authors-list-item"/>
          <w:rFonts w:ascii="Arial" w:hAnsi="Arial" w:cs="Arial"/>
          <w:sz w:val="24"/>
          <w:szCs w:val="24"/>
        </w:rPr>
        <w:t xml:space="preserve"> </w:t>
      </w:r>
      <w:r w:rsidR="0018398A" w:rsidRPr="002E48A1">
        <w:rPr>
          <w:rStyle w:val="authors-list-item"/>
          <w:rFonts w:ascii="Arial" w:hAnsi="Arial" w:cs="Arial"/>
          <w:sz w:val="24"/>
          <w:szCs w:val="24"/>
        </w:rPr>
        <w:t>J</w:t>
      </w:r>
      <w:r w:rsidR="00624A33" w:rsidRPr="002E48A1">
        <w:rPr>
          <w:rStyle w:val="authors-list-item"/>
          <w:rFonts w:ascii="Arial" w:hAnsi="Arial" w:cs="Arial"/>
          <w:sz w:val="24"/>
          <w:szCs w:val="24"/>
        </w:rPr>
        <w:t>L.</w:t>
      </w:r>
      <w:r w:rsidR="0018398A" w:rsidRPr="002E48A1">
        <w:rPr>
          <w:rStyle w:val="authors-list-item"/>
          <w:rFonts w:ascii="Arial" w:hAnsi="Arial" w:cs="Arial"/>
          <w:sz w:val="24"/>
          <w:szCs w:val="24"/>
        </w:rPr>
        <w:t xml:space="preserve"> </w:t>
      </w:r>
      <w:r w:rsidR="0018398A" w:rsidRPr="002E48A1">
        <w:rPr>
          <w:rFonts w:ascii="Arial" w:hAnsi="Arial" w:cs="Arial"/>
          <w:sz w:val="24"/>
          <w:szCs w:val="24"/>
        </w:rPr>
        <w:t>Virus-like particles associated with banana bunchy top disease contain small single-stranded DNA</w:t>
      </w:r>
      <w:r w:rsidR="00624A33" w:rsidRPr="002E48A1">
        <w:rPr>
          <w:rFonts w:ascii="Arial" w:hAnsi="Arial" w:cs="Arial"/>
          <w:sz w:val="24"/>
          <w:szCs w:val="24"/>
        </w:rPr>
        <w:t xml:space="preserve">. J Gen Virol </w:t>
      </w:r>
      <w:r w:rsidR="00624A33" w:rsidRPr="002E48A1">
        <w:rPr>
          <w:rFonts w:ascii="Arial" w:eastAsia="Times New Roman" w:hAnsi="Arial" w:cs="Arial"/>
          <w:kern w:val="0"/>
          <w:sz w:val="24"/>
          <w:szCs w:val="24"/>
          <w14:ligatures w14:val="none"/>
        </w:rPr>
        <w:t xml:space="preserve">1991; 72(2):225-30. </w:t>
      </w:r>
      <w:r w:rsidR="002E48A1">
        <w:rPr>
          <w:rFonts w:ascii="Arial" w:eastAsia="Times New Roman" w:hAnsi="Arial" w:cs="Arial"/>
          <w:kern w:val="0"/>
          <w:sz w:val="24"/>
          <w:szCs w:val="24"/>
          <w:shd w:val="clear" w:color="auto" w:fill="FFFFFF"/>
          <w14:ligatures w14:val="none"/>
        </w:rPr>
        <w:t>D</w:t>
      </w:r>
      <w:r w:rsidR="00624A33" w:rsidRPr="002E48A1">
        <w:rPr>
          <w:rFonts w:ascii="Arial" w:eastAsia="Times New Roman" w:hAnsi="Arial" w:cs="Arial"/>
          <w:kern w:val="0"/>
          <w:sz w:val="24"/>
          <w:szCs w:val="24"/>
          <w:shd w:val="clear" w:color="auto" w:fill="FFFFFF"/>
          <w14:ligatures w14:val="none"/>
        </w:rPr>
        <w:t>oi: 10.1099/0022-1317-72-2-225.</w:t>
      </w:r>
    </w:p>
    <w:p w14:paraId="5999A9CE" w14:textId="77777777" w:rsidR="00BE1635" w:rsidRPr="002E48A1" w:rsidRDefault="00BE1635"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Watanabe S, Greenwell AM, Bressan A. Localization, concentration and transmission efficiency of banana bunchy top virus in four asexual lineages of Pentalonia aphids. Virus 2013; 5(2): 758-776. Doi:10.3390/v5020758.</w:t>
      </w:r>
    </w:p>
    <w:p w14:paraId="24E778E2" w14:textId="5EFC9EFA" w:rsidR="005918A0" w:rsidRPr="002E48A1" w:rsidRDefault="005918A0"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 xml:space="preserve">Nelson SC. Banana bunchy top: Detailed signs and symptoms. UH-CTAHR Cooperative Extension Service 2004. </w:t>
      </w:r>
      <w:hyperlink r:id="rId11" w:history="1">
        <w:r w:rsidRPr="002E48A1">
          <w:rPr>
            <w:rStyle w:val="Hyperlink"/>
            <w:rFonts w:ascii="Arial" w:hAnsi="Arial" w:cs="Arial"/>
            <w:sz w:val="24"/>
            <w:szCs w:val="24"/>
          </w:rPr>
          <w:t>https://www.ctahr.hawaii.edu/bbtd/downloads/bbtv-details.pdf</w:t>
        </w:r>
      </w:hyperlink>
      <w:r w:rsidRPr="002E48A1">
        <w:rPr>
          <w:rFonts w:ascii="Arial" w:hAnsi="Arial" w:cs="Arial"/>
          <w:sz w:val="24"/>
          <w:szCs w:val="24"/>
        </w:rPr>
        <w:t>. Accessed on 26 January 2024.</w:t>
      </w:r>
    </w:p>
    <w:p w14:paraId="1B8758F9" w14:textId="2D7271B1" w:rsidR="00A63E2B" w:rsidRPr="002E48A1" w:rsidRDefault="00A63E2B" w:rsidP="002E48A1">
      <w:pPr>
        <w:numPr>
          <w:ilvl w:val="0"/>
          <w:numId w:val="4"/>
        </w:numPr>
        <w:suppressAutoHyphens/>
        <w:spacing w:line="360" w:lineRule="auto"/>
        <w:jc w:val="both"/>
        <w:rPr>
          <w:rFonts w:ascii="Arial" w:hAnsi="Arial" w:cs="Arial"/>
          <w:sz w:val="24"/>
          <w:szCs w:val="24"/>
        </w:rPr>
      </w:pPr>
      <w:r w:rsidRPr="002E48A1">
        <w:rPr>
          <w:rFonts w:ascii="Arial" w:hAnsi="Arial" w:cs="Arial"/>
          <w:color w:val="333333"/>
          <w:sz w:val="24"/>
          <w:szCs w:val="24"/>
          <w:shd w:val="clear" w:color="auto" w:fill="FFFFFF"/>
        </w:rPr>
        <w:t xml:space="preserve">Twesigye, C.K., Ssekatawa, K., Kiggundu, A. </w:t>
      </w:r>
      <w:r w:rsidRPr="002E48A1">
        <w:rPr>
          <w:rFonts w:ascii="Arial" w:hAnsi="Arial" w:cs="Arial"/>
          <w:i/>
          <w:iCs/>
          <w:color w:val="333333"/>
          <w:sz w:val="24"/>
          <w:szCs w:val="24"/>
          <w:shd w:val="clear" w:color="auto" w:fill="FFFFFF"/>
        </w:rPr>
        <w:t>et al.</w:t>
      </w:r>
      <w:r w:rsidRPr="002E48A1">
        <w:rPr>
          <w:rFonts w:ascii="Arial" w:hAnsi="Arial" w:cs="Arial"/>
          <w:color w:val="333333"/>
          <w:sz w:val="24"/>
          <w:szCs w:val="24"/>
          <w:shd w:val="clear" w:color="auto" w:fill="FFFFFF"/>
        </w:rPr>
        <w:t xml:space="preserve"> Corm damage caused by banana weevils </w:t>
      </w:r>
      <w:r w:rsidRPr="002E48A1">
        <w:rPr>
          <w:rFonts w:ascii="Arial" w:hAnsi="Arial" w:cs="Arial"/>
          <w:i/>
          <w:iCs/>
          <w:color w:val="333333"/>
          <w:sz w:val="24"/>
          <w:szCs w:val="24"/>
          <w:shd w:val="clear" w:color="auto" w:fill="FFFFFF"/>
        </w:rPr>
        <w:t>Cosmopolites sordidus</w:t>
      </w:r>
      <w:r w:rsidRPr="002E48A1">
        <w:rPr>
          <w:rFonts w:ascii="Arial" w:hAnsi="Arial" w:cs="Arial"/>
          <w:color w:val="333333"/>
          <w:sz w:val="24"/>
          <w:szCs w:val="24"/>
          <w:shd w:val="clear" w:color="auto" w:fill="FFFFFF"/>
        </w:rPr>
        <w:t xml:space="preserve"> (Germar) collected from different banana growing regions in Uganda. Agric &amp; Food Secur 2018; </w:t>
      </w:r>
      <w:r w:rsidRPr="002E48A1">
        <w:rPr>
          <w:rFonts w:ascii="Arial" w:hAnsi="Arial" w:cs="Arial"/>
          <w:b/>
          <w:bCs/>
          <w:color w:val="333333"/>
          <w:sz w:val="24"/>
          <w:szCs w:val="24"/>
          <w:shd w:val="clear" w:color="auto" w:fill="FFFFFF"/>
        </w:rPr>
        <w:t>7</w:t>
      </w:r>
      <w:r w:rsidRPr="002E48A1">
        <w:rPr>
          <w:rFonts w:ascii="Arial" w:hAnsi="Arial" w:cs="Arial"/>
          <w:color w:val="333333"/>
          <w:sz w:val="24"/>
          <w:szCs w:val="24"/>
          <w:shd w:val="clear" w:color="auto" w:fill="FFFFFF"/>
        </w:rPr>
        <w:t xml:space="preserve">: 73. </w:t>
      </w:r>
      <w:hyperlink r:id="rId12" w:history="1">
        <w:r w:rsidR="00E80E45" w:rsidRPr="002E48A1">
          <w:rPr>
            <w:rStyle w:val="Hyperlink"/>
            <w:rFonts w:ascii="Arial" w:hAnsi="Arial" w:cs="Arial"/>
            <w:sz w:val="24"/>
            <w:szCs w:val="24"/>
            <w:shd w:val="clear" w:color="auto" w:fill="FFFFFF"/>
          </w:rPr>
          <w:t>https://doi.org/10.1186/s40066-018-0224-y</w:t>
        </w:r>
      </w:hyperlink>
    </w:p>
    <w:p w14:paraId="05CBC8D2" w14:textId="09D9FBE9" w:rsidR="00E80E45" w:rsidRPr="002E48A1" w:rsidRDefault="00E80E45" w:rsidP="002E48A1">
      <w:pPr>
        <w:numPr>
          <w:ilvl w:val="0"/>
          <w:numId w:val="4"/>
        </w:numPr>
        <w:suppressAutoHyphens/>
        <w:spacing w:line="360" w:lineRule="auto"/>
        <w:jc w:val="both"/>
        <w:rPr>
          <w:rFonts w:ascii="Arial" w:hAnsi="Arial" w:cs="Arial"/>
          <w:sz w:val="24"/>
          <w:szCs w:val="24"/>
        </w:rPr>
      </w:pPr>
      <w:r w:rsidRPr="002E48A1">
        <w:rPr>
          <w:rFonts w:ascii="Arial" w:hAnsi="Arial" w:cs="Arial"/>
          <w:color w:val="333333"/>
          <w:sz w:val="24"/>
          <w:szCs w:val="24"/>
          <w:shd w:val="clear" w:color="auto" w:fill="FFFFFF"/>
        </w:rPr>
        <w:t>Masangwa JIG.</w:t>
      </w:r>
      <w:r w:rsidRPr="002E48A1">
        <w:rPr>
          <w:rFonts w:ascii="Arial" w:hAnsi="Arial" w:cs="Arial"/>
          <w:sz w:val="24"/>
          <w:szCs w:val="24"/>
        </w:rPr>
        <w:t xml:space="preserve"> Banana viruses survey in Malawi. Unpublished 2020 </w:t>
      </w:r>
    </w:p>
    <w:p w14:paraId="4D22730E" w14:textId="77777777" w:rsidR="00721CB2" w:rsidRPr="002E48A1" w:rsidRDefault="00721CB2" w:rsidP="002E48A1">
      <w:pPr>
        <w:numPr>
          <w:ilvl w:val="0"/>
          <w:numId w:val="4"/>
        </w:numPr>
        <w:suppressAutoHyphens/>
        <w:spacing w:line="360" w:lineRule="auto"/>
        <w:jc w:val="both"/>
        <w:rPr>
          <w:rStyle w:val="a"/>
          <w:rFonts w:ascii="Arial" w:hAnsi="Arial" w:cs="Arial"/>
          <w:sz w:val="24"/>
          <w:szCs w:val="24"/>
        </w:rPr>
      </w:pPr>
      <w:r w:rsidRPr="002E48A1">
        <w:rPr>
          <w:rStyle w:val="a"/>
          <w:rFonts w:ascii="Arial" w:eastAsiaTheme="majorEastAsia" w:hAnsi="Arial" w:cs="Arial"/>
          <w:sz w:val="24"/>
          <w:szCs w:val="24"/>
        </w:rPr>
        <w:lastRenderedPageBreak/>
        <w:t xml:space="preserve">Kumar PL, Hanna R, Alabi OJ, Soko MM, Oben TT, Vangu GHP, Naidu RA. Banana bunchy top virus in sub-Saharan Africa: Investigations on virus distribution and diversity. </w:t>
      </w:r>
      <w:r w:rsidRPr="002E48A1">
        <w:rPr>
          <w:rStyle w:val="a"/>
          <w:rFonts w:ascii="Arial" w:eastAsiaTheme="majorEastAsia" w:hAnsi="Arial" w:cs="Arial"/>
          <w:iCs/>
          <w:sz w:val="24"/>
          <w:szCs w:val="24"/>
        </w:rPr>
        <w:t xml:space="preserve">Virus Res. 2011; </w:t>
      </w:r>
      <w:r w:rsidRPr="002E48A1">
        <w:rPr>
          <w:rStyle w:val="a"/>
          <w:rFonts w:ascii="Arial" w:eastAsiaTheme="majorEastAsia" w:hAnsi="Arial" w:cs="Arial"/>
          <w:sz w:val="24"/>
          <w:szCs w:val="24"/>
        </w:rPr>
        <w:t>159: 171 – 182.</w:t>
      </w:r>
    </w:p>
    <w:p w14:paraId="3DA4B8BA" w14:textId="2CE8292B" w:rsidR="00721CB2" w:rsidRPr="002E48A1" w:rsidRDefault="00E80E45" w:rsidP="002E48A1">
      <w:pPr>
        <w:numPr>
          <w:ilvl w:val="0"/>
          <w:numId w:val="4"/>
        </w:numPr>
        <w:suppressAutoHyphens/>
        <w:spacing w:line="360" w:lineRule="auto"/>
        <w:jc w:val="both"/>
        <w:rPr>
          <w:rFonts w:ascii="Arial" w:hAnsi="Arial" w:cs="Arial"/>
          <w:sz w:val="24"/>
          <w:szCs w:val="24"/>
        </w:rPr>
      </w:pPr>
      <w:r w:rsidRPr="002E48A1">
        <w:rPr>
          <w:rStyle w:val="a"/>
          <w:rFonts w:ascii="Arial" w:hAnsi="Arial" w:cs="Arial"/>
          <w:sz w:val="24"/>
          <w:szCs w:val="24"/>
        </w:rPr>
        <w:t xml:space="preserve">KoboToolbox. </w:t>
      </w:r>
      <w:r w:rsidR="00721CB2" w:rsidRPr="002E48A1">
        <w:rPr>
          <w:rFonts w:ascii="Arial" w:hAnsi="Arial" w:cs="Arial"/>
          <w:sz w:val="24"/>
          <w:szCs w:val="24"/>
        </w:rPr>
        <w:t>htts//support.kobotoolbox.org</w:t>
      </w:r>
    </w:p>
    <w:p w14:paraId="734F8CD6" w14:textId="77777777" w:rsidR="00721CB2" w:rsidRPr="002E48A1" w:rsidRDefault="00721CB2"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 xml:space="preserve">Sreejit SN, Tech M, Katiyar SK. Web enabled open source GIS based tourist information system for Bhopal city. Int. J. Eng. Sci. Technol 2011; 3: 1457-1466. </w:t>
      </w:r>
    </w:p>
    <w:p w14:paraId="63EDD557" w14:textId="77777777" w:rsidR="00492C5B" w:rsidRPr="002E48A1" w:rsidRDefault="00492C5B"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Mulugo L, Kyazze FG, Kibwika P, Kikulwe E, Omondi AB, Ajambo S. (2019) Unravelling technology-acceptance factors influencing farmer use of banana tissue culture planting materials in Central Uganda. African J. Sci. Technol. Innov. Dev. 2019; 12(4): 453-465, DOI: 10.1080/20421338.2019.1634900</w:t>
      </w:r>
    </w:p>
    <w:p w14:paraId="4DDAE2B4" w14:textId="41A7E15D" w:rsidR="00721CB2" w:rsidRPr="002E48A1" w:rsidRDefault="00721CB2"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 xml:space="preserve">Nduwimana I, Sylla, S, Xing Y, Simbare, A, Niyongere, C, Garrett KA Omondi AB. Banana seed exchange networks in Burundi – Linking formal and informal systems. Outlook Agric. 2022; 51(3): </w:t>
      </w:r>
      <w:r w:rsidRPr="002E48A1">
        <w:rPr>
          <w:rFonts w:ascii="Arial" w:hAnsi="Arial" w:cs="Arial"/>
          <w:color w:val="333333"/>
          <w:sz w:val="24"/>
          <w:szCs w:val="24"/>
          <w:shd w:val="clear" w:color="auto" w:fill="FFFFFF"/>
        </w:rPr>
        <w:t>334-348</w:t>
      </w:r>
      <w:r w:rsidRPr="002E48A1">
        <w:rPr>
          <w:rFonts w:ascii="Arial" w:hAnsi="Arial" w:cs="Arial"/>
          <w:sz w:val="24"/>
          <w:szCs w:val="24"/>
        </w:rPr>
        <w:t xml:space="preserve"> </w:t>
      </w:r>
      <w:hyperlink r:id="rId13" w:history="1">
        <w:r w:rsidR="00A66433" w:rsidRPr="002E48A1">
          <w:rPr>
            <w:rStyle w:val="Hyperlink"/>
            <w:rFonts w:ascii="Arial" w:hAnsi="Arial" w:cs="Arial"/>
            <w:sz w:val="24"/>
            <w:szCs w:val="24"/>
          </w:rPr>
          <w:t>https://doi.org/10.1177/00307270221103288</w:t>
        </w:r>
      </w:hyperlink>
    </w:p>
    <w:p w14:paraId="273B9714" w14:textId="77777777" w:rsidR="00A66433" w:rsidRPr="002E48A1" w:rsidRDefault="00721CB2"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Nkengla-Asi L; Eforuoku F; Olaosebikan O, Ladigbolu AT, Amah D, Hanna R, Kumar PL. Gender roles in sourcing and sharing of banana planting material in communities with and without banana bunchy top disease in Nigeria. Sustainability 2021; 13: 3310. https://doi.org/10.3390/ su13063310.</w:t>
      </w:r>
    </w:p>
    <w:p w14:paraId="5B5E5CCD" w14:textId="06BD4CE5" w:rsidR="00721CB2" w:rsidRPr="002E48A1" w:rsidRDefault="00721CB2" w:rsidP="002E48A1">
      <w:pPr>
        <w:numPr>
          <w:ilvl w:val="0"/>
          <w:numId w:val="4"/>
        </w:numPr>
        <w:suppressAutoHyphens/>
        <w:spacing w:line="360" w:lineRule="auto"/>
        <w:jc w:val="both"/>
        <w:rPr>
          <w:rStyle w:val="Hyperlink"/>
          <w:rFonts w:ascii="Arial" w:hAnsi="Arial" w:cs="Arial"/>
          <w:color w:val="auto"/>
          <w:sz w:val="24"/>
          <w:szCs w:val="24"/>
          <w:u w:val="none"/>
        </w:rPr>
      </w:pPr>
      <w:r w:rsidRPr="002E48A1">
        <w:rPr>
          <w:rFonts w:ascii="Arial" w:hAnsi="Arial" w:cs="Arial"/>
          <w:sz w:val="24"/>
          <w:szCs w:val="24"/>
        </w:rPr>
        <w:t xml:space="preserve">Simbare A, Sane CAB, Nduwimana I, Niyongere C, Omondi, BA. Diminishing Farm Diversity of East African highland bananas in banana bunchy top disease outbreak areas of Burundi—The effect of both disease and control approaches. </w:t>
      </w:r>
      <w:r w:rsidRPr="002E48A1">
        <w:rPr>
          <w:rStyle w:val="Emphasis"/>
          <w:rFonts w:ascii="Arial" w:hAnsi="Arial" w:cs="Arial"/>
          <w:i w:val="0"/>
          <w:iCs w:val="0"/>
          <w:sz w:val="24"/>
          <w:szCs w:val="24"/>
          <w:shd w:val="clear" w:color="auto" w:fill="FFFFFF"/>
        </w:rPr>
        <w:t>Sustainability</w:t>
      </w:r>
      <w:r w:rsidRPr="002E48A1">
        <w:rPr>
          <w:rFonts w:ascii="Arial" w:hAnsi="Arial" w:cs="Arial"/>
          <w:i/>
          <w:iCs/>
          <w:sz w:val="24"/>
          <w:szCs w:val="24"/>
          <w:shd w:val="clear" w:color="auto" w:fill="FFFFFF"/>
        </w:rPr>
        <w:t xml:space="preserve"> </w:t>
      </w:r>
      <w:r w:rsidRPr="002E48A1">
        <w:rPr>
          <w:rFonts w:ascii="Arial" w:hAnsi="Arial" w:cs="Arial"/>
          <w:sz w:val="24"/>
          <w:szCs w:val="24"/>
          <w:shd w:val="clear" w:color="auto" w:fill="FFFFFF"/>
        </w:rPr>
        <w:t xml:space="preserve">2020; </w:t>
      </w:r>
      <w:r w:rsidRPr="002E48A1">
        <w:rPr>
          <w:rStyle w:val="Emphasis"/>
          <w:rFonts w:ascii="Arial" w:hAnsi="Arial" w:cs="Arial"/>
          <w:sz w:val="24"/>
          <w:szCs w:val="24"/>
          <w:shd w:val="clear" w:color="auto" w:fill="FFFFFF"/>
        </w:rPr>
        <w:t>12</w:t>
      </w:r>
      <w:r w:rsidRPr="002E48A1">
        <w:rPr>
          <w:rFonts w:ascii="Arial" w:hAnsi="Arial" w:cs="Arial"/>
          <w:sz w:val="24"/>
          <w:szCs w:val="24"/>
          <w:shd w:val="clear" w:color="auto" w:fill="FFFFFF"/>
        </w:rPr>
        <w:t xml:space="preserve">(18): 7467. </w:t>
      </w:r>
      <w:hyperlink r:id="rId14" w:history="1">
        <w:r w:rsidRPr="002E48A1">
          <w:rPr>
            <w:rStyle w:val="Hyperlink"/>
            <w:rFonts w:ascii="Arial" w:hAnsi="Arial" w:cs="Arial"/>
            <w:bCs/>
            <w:sz w:val="24"/>
            <w:szCs w:val="24"/>
            <w:shd w:val="clear" w:color="auto" w:fill="FFFFFF"/>
          </w:rPr>
          <w:t>https://doi.org/10.3390/su12187467</w:t>
        </w:r>
      </w:hyperlink>
      <w:r w:rsidRPr="002E48A1">
        <w:rPr>
          <w:rStyle w:val="Hyperlink"/>
          <w:rFonts w:ascii="Arial" w:hAnsi="Arial" w:cs="Arial"/>
          <w:bCs/>
          <w:sz w:val="24"/>
          <w:szCs w:val="24"/>
          <w:shd w:val="clear" w:color="auto" w:fill="FFFFFF"/>
        </w:rPr>
        <w:t>.</w:t>
      </w:r>
    </w:p>
    <w:p w14:paraId="7EF99971" w14:textId="7D9E0182" w:rsidR="00721CB2" w:rsidRPr="002E48A1" w:rsidRDefault="00721CB2" w:rsidP="002E48A1">
      <w:pPr>
        <w:numPr>
          <w:ilvl w:val="0"/>
          <w:numId w:val="4"/>
        </w:numPr>
        <w:suppressAutoHyphens/>
        <w:spacing w:line="360" w:lineRule="auto"/>
        <w:jc w:val="both"/>
        <w:rPr>
          <w:rFonts w:ascii="Arial" w:hAnsi="Arial" w:cs="Arial"/>
          <w:sz w:val="24"/>
          <w:szCs w:val="24"/>
        </w:rPr>
      </w:pPr>
      <w:r w:rsidRPr="002E48A1">
        <w:rPr>
          <w:rFonts w:ascii="Arial" w:eastAsia="Segoe UI" w:hAnsi="Arial" w:cs="Arial"/>
          <w:color w:val="333333"/>
          <w:sz w:val="24"/>
          <w:szCs w:val="24"/>
          <w:shd w:val="clear" w:color="auto" w:fill="FCFCFC"/>
        </w:rPr>
        <w:t xml:space="preserve">Madhavan S, Balasubramanian V, Ramajayam D. </w:t>
      </w:r>
      <w:r w:rsidRPr="002E48A1">
        <w:rPr>
          <w:rFonts w:ascii="Arial" w:eastAsia="Segoe UI" w:hAnsi="Arial" w:cs="Arial"/>
          <w:i/>
          <w:iCs/>
          <w:color w:val="333333"/>
          <w:sz w:val="24"/>
          <w:szCs w:val="24"/>
          <w:shd w:val="clear" w:color="auto" w:fill="FCFCFC"/>
        </w:rPr>
        <w:t>et al.</w:t>
      </w:r>
      <w:r w:rsidRPr="002E48A1">
        <w:rPr>
          <w:rFonts w:ascii="Arial" w:eastAsia="Segoe UI" w:hAnsi="Arial" w:cs="Arial"/>
          <w:color w:val="333333"/>
          <w:sz w:val="24"/>
          <w:szCs w:val="24"/>
          <w:shd w:val="clear" w:color="auto" w:fill="FCFCFC"/>
        </w:rPr>
        <w:t xml:space="preserve"> Occurrence of </w:t>
      </w:r>
      <w:r w:rsidRPr="002E48A1">
        <w:rPr>
          <w:rFonts w:ascii="Arial" w:eastAsia="Segoe UI" w:hAnsi="Arial" w:cs="Arial"/>
          <w:i/>
          <w:iCs/>
          <w:color w:val="333333"/>
          <w:sz w:val="24"/>
          <w:szCs w:val="24"/>
          <w:shd w:val="clear" w:color="auto" w:fill="FCFCFC"/>
        </w:rPr>
        <w:t xml:space="preserve">Banana bract mosaic virus </w:t>
      </w:r>
      <w:r w:rsidRPr="002E48A1">
        <w:rPr>
          <w:rFonts w:ascii="Arial" w:eastAsia="Segoe UI" w:hAnsi="Arial" w:cs="Arial"/>
          <w:color w:val="333333"/>
          <w:sz w:val="24"/>
          <w:szCs w:val="24"/>
          <w:shd w:val="clear" w:color="auto" w:fill="FCFCFC"/>
        </w:rPr>
        <w:t xml:space="preserve">on </w:t>
      </w:r>
      <w:r w:rsidRPr="002E48A1">
        <w:rPr>
          <w:rFonts w:ascii="Arial" w:eastAsia="Segoe UI" w:hAnsi="Arial" w:cs="Arial"/>
          <w:i/>
          <w:iCs/>
          <w:color w:val="333333"/>
          <w:sz w:val="24"/>
          <w:szCs w:val="24"/>
          <w:shd w:val="clear" w:color="auto" w:fill="FCFCFC"/>
        </w:rPr>
        <w:t xml:space="preserve">Musa ornata </w:t>
      </w:r>
      <w:r w:rsidRPr="002E48A1">
        <w:rPr>
          <w:rFonts w:ascii="Arial" w:eastAsia="Segoe UI" w:hAnsi="Arial" w:cs="Arial"/>
          <w:color w:val="333333"/>
          <w:sz w:val="24"/>
          <w:szCs w:val="24"/>
          <w:shd w:val="clear" w:color="auto" w:fill="FCFCFC"/>
        </w:rPr>
        <w:t>Roxb based hybrids in India. Virus Dis.</w:t>
      </w:r>
      <w:r w:rsidRPr="002E48A1">
        <w:rPr>
          <w:rFonts w:ascii="Arial" w:eastAsia="Segoe UI" w:hAnsi="Arial" w:cs="Arial"/>
          <w:i/>
          <w:iCs/>
          <w:color w:val="333333"/>
          <w:sz w:val="24"/>
          <w:szCs w:val="24"/>
          <w:shd w:val="clear" w:color="auto" w:fill="FCFCFC"/>
        </w:rPr>
        <w:t xml:space="preserve"> </w:t>
      </w:r>
      <w:r w:rsidRPr="002E48A1">
        <w:rPr>
          <w:rFonts w:ascii="Arial" w:eastAsia="Segoe UI" w:hAnsi="Arial" w:cs="Arial"/>
          <w:color w:val="333333"/>
          <w:sz w:val="24"/>
          <w:szCs w:val="24"/>
          <w:shd w:val="clear" w:color="auto" w:fill="FCFCFC"/>
        </w:rPr>
        <w:t>2022; 33</w:t>
      </w:r>
      <w:r w:rsidRPr="002E48A1">
        <w:rPr>
          <w:rFonts w:ascii="Arial" w:eastAsia="Segoe UI" w:hAnsi="Arial" w:cs="Arial"/>
          <w:bCs/>
          <w:color w:val="333333"/>
          <w:sz w:val="24"/>
          <w:szCs w:val="24"/>
          <w:shd w:val="clear" w:color="auto" w:fill="FCFCFC"/>
        </w:rPr>
        <w:t>:</w:t>
      </w:r>
      <w:r w:rsidRPr="002E48A1">
        <w:rPr>
          <w:rFonts w:ascii="Arial" w:eastAsia="Segoe UI" w:hAnsi="Arial" w:cs="Arial"/>
          <w:color w:val="333333"/>
          <w:sz w:val="24"/>
          <w:szCs w:val="24"/>
          <w:shd w:val="clear" w:color="auto" w:fill="FCFCFC"/>
        </w:rPr>
        <w:t xml:space="preserve"> 397–403. </w:t>
      </w:r>
      <w:hyperlink r:id="rId15" w:history="1">
        <w:r w:rsidR="00A66433" w:rsidRPr="002E48A1">
          <w:rPr>
            <w:rStyle w:val="Hyperlink"/>
            <w:rFonts w:ascii="Arial" w:eastAsia="Segoe UI" w:hAnsi="Arial" w:cs="Arial"/>
            <w:sz w:val="24"/>
            <w:szCs w:val="24"/>
            <w:shd w:val="clear" w:color="auto" w:fill="FCFCFC"/>
          </w:rPr>
          <w:t>https://doi.org/10.1007/s13337-022-00788-6</w:t>
        </w:r>
      </w:hyperlink>
    </w:p>
    <w:p w14:paraId="4880909E" w14:textId="77777777" w:rsidR="00721CB2" w:rsidRPr="002E48A1" w:rsidRDefault="00721CB2"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 xml:space="preserve">Abdel-Salam SM, Dahot MU, Sadik SA. Molecular comparative analysis of component 1 (DNA-R) of an Egyptian isolate of banana bunchy top nanovirus </w:t>
      </w:r>
      <w:r w:rsidRPr="002E48A1">
        <w:rPr>
          <w:rFonts w:ascii="Arial" w:hAnsi="Arial" w:cs="Arial"/>
          <w:sz w:val="24"/>
          <w:szCs w:val="24"/>
        </w:rPr>
        <w:lastRenderedPageBreak/>
        <w:t xml:space="preserve">isolated from banana aphid. </w:t>
      </w:r>
      <w:r w:rsidRPr="002E48A1">
        <w:rPr>
          <w:rFonts w:ascii="Arial" w:hAnsi="Arial" w:cs="Arial"/>
          <w:iCs/>
          <w:sz w:val="24"/>
          <w:szCs w:val="24"/>
        </w:rPr>
        <w:t xml:space="preserve">Journal of Genetic Engineering and Biotechnology 2012; </w:t>
      </w:r>
      <w:r w:rsidRPr="002E48A1">
        <w:rPr>
          <w:rFonts w:ascii="Arial" w:hAnsi="Arial" w:cs="Arial"/>
          <w:sz w:val="24"/>
          <w:szCs w:val="24"/>
        </w:rPr>
        <w:t>10: 55-65.</w:t>
      </w:r>
    </w:p>
    <w:p w14:paraId="0738CDF3" w14:textId="77777777" w:rsidR="00721CB2" w:rsidRPr="002E48A1" w:rsidRDefault="00721CB2" w:rsidP="002E48A1">
      <w:pPr>
        <w:numPr>
          <w:ilvl w:val="0"/>
          <w:numId w:val="4"/>
        </w:numPr>
        <w:suppressAutoHyphens/>
        <w:spacing w:line="360" w:lineRule="auto"/>
        <w:jc w:val="both"/>
        <w:rPr>
          <w:rFonts w:ascii="Arial" w:hAnsi="Arial" w:cs="Arial"/>
          <w:sz w:val="24"/>
          <w:szCs w:val="24"/>
        </w:rPr>
      </w:pPr>
      <w:r w:rsidRPr="002E48A1">
        <w:rPr>
          <w:rFonts w:ascii="Arial" w:hAnsi="Arial" w:cs="Arial"/>
          <w:sz w:val="24"/>
          <w:szCs w:val="24"/>
        </w:rPr>
        <w:t xml:space="preserve">Muturi SM, Wachira FN, Karanja LS, Njeru SM. The mode of transmission of banana streak virus by </w:t>
      </w:r>
      <w:r w:rsidRPr="002E48A1">
        <w:rPr>
          <w:rFonts w:ascii="Arial" w:hAnsi="Arial" w:cs="Arial"/>
          <w:i/>
          <w:iCs/>
          <w:sz w:val="24"/>
          <w:szCs w:val="24"/>
        </w:rPr>
        <w:t>Paracoccus burnerae</w:t>
      </w:r>
      <w:r w:rsidRPr="002E48A1">
        <w:rPr>
          <w:rFonts w:ascii="Arial" w:hAnsi="Arial" w:cs="Arial"/>
          <w:sz w:val="24"/>
          <w:szCs w:val="24"/>
        </w:rPr>
        <w:t xml:space="preserve"> (Homiptera; Planococcidae) vector is non-circulative. </w:t>
      </w:r>
      <w:r w:rsidRPr="002E48A1">
        <w:rPr>
          <w:rFonts w:ascii="Arial" w:hAnsi="Arial" w:cs="Arial"/>
          <w:iCs/>
          <w:sz w:val="24"/>
          <w:szCs w:val="24"/>
        </w:rPr>
        <w:t>Br. Microbio.l Res. J.</w:t>
      </w:r>
      <w:r w:rsidRPr="002E48A1">
        <w:rPr>
          <w:rFonts w:ascii="Arial" w:hAnsi="Arial" w:cs="Arial"/>
          <w:sz w:val="24"/>
          <w:szCs w:val="24"/>
        </w:rPr>
        <w:t xml:space="preserve"> 2016; 12(6): 1-10.</w:t>
      </w:r>
    </w:p>
    <w:p w14:paraId="2941A0DF" w14:textId="77777777" w:rsidR="00721CB2" w:rsidRPr="002E48A1" w:rsidRDefault="00721CB2" w:rsidP="002E48A1">
      <w:pPr>
        <w:suppressAutoHyphens/>
        <w:spacing w:line="360" w:lineRule="auto"/>
        <w:ind w:left="360"/>
        <w:jc w:val="both"/>
        <w:rPr>
          <w:rFonts w:ascii="Arial" w:hAnsi="Arial" w:cs="Arial"/>
          <w:sz w:val="24"/>
          <w:szCs w:val="24"/>
        </w:rPr>
      </w:pPr>
    </w:p>
    <w:p w14:paraId="55C54A53" w14:textId="7D360E9B" w:rsidR="00721CB2" w:rsidRPr="002E48A1" w:rsidRDefault="001E0BC0" w:rsidP="002E48A1">
      <w:pPr>
        <w:spacing w:line="360" w:lineRule="auto"/>
        <w:jc w:val="both"/>
        <w:rPr>
          <w:rFonts w:ascii="Arial" w:hAnsi="Arial" w:cs="Arial"/>
          <w:sz w:val="24"/>
          <w:szCs w:val="24"/>
        </w:rPr>
      </w:pPr>
      <w:proofErr w:type="spellStart"/>
      <w:r>
        <w:rPr>
          <w:rFonts w:ascii="Arial" w:hAnsi="Arial" w:cs="Arial"/>
          <w:sz w:val="24"/>
          <w:szCs w:val="24"/>
        </w:rPr>
        <w:t>Appendex</w:t>
      </w:r>
      <w:proofErr w:type="spellEnd"/>
    </w:p>
    <w:p w14:paraId="1447FB33" w14:textId="1C178384" w:rsidR="00721CB2" w:rsidRPr="002E48A1" w:rsidRDefault="001533AF" w:rsidP="0047464A">
      <w:pPr>
        <w:spacing w:line="360" w:lineRule="auto"/>
        <w:jc w:val="center"/>
        <w:rPr>
          <w:rFonts w:ascii="Arial" w:hAnsi="Arial" w:cs="Arial"/>
          <w:sz w:val="24"/>
          <w:szCs w:val="24"/>
        </w:rPr>
      </w:pPr>
      <w:r>
        <w:rPr>
          <w:rFonts w:ascii="Arial" w:hAnsi="Arial" w:cs="Arial"/>
          <w:noProof/>
          <w:sz w:val="24"/>
          <w:szCs w:val="24"/>
        </w:rPr>
        <w:drawing>
          <wp:inline distT="0" distB="0" distL="0" distR="0" wp14:anchorId="6133ACC4" wp14:editId="74FC7142">
            <wp:extent cx="2586892" cy="4510092"/>
            <wp:effectExtent l="0" t="0" r="4445" b="5080"/>
            <wp:docPr id="187538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500" cy="4514638"/>
                    </a:xfrm>
                    <a:prstGeom prst="rect">
                      <a:avLst/>
                    </a:prstGeom>
                    <a:noFill/>
                  </pic:spPr>
                </pic:pic>
              </a:graphicData>
            </a:graphic>
          </wp:inline>
        </w:drawing>
      </w:r>
    </w:p>
    <w:p w14:paraId="3CF4A7E6" w14:textId="2E9A6DC8" w:rsidR="00A25F1E" w:rsidRPr="002E48A1" w:rsidRDefault="0047464A" w:rsidP="0047464A">
      <w:pPr>
        <w:spacing w:line="360" w:lineRule="auto"/>
        <w:ind w:left="1440" w:firstLine="720"/>
        <w:rPr>
          <w:rFonts w:ascii="Arial" w:hAnsi="Arial" w:cs="Arial"/>
          <w:kern w:val="0"/>
          <w:sz w:val="24"/>
          <w:szCs w:val="24"/>
        </w:rPr>
      </w:pPr>
      <w:r>
        <w:rPr>
          <w:rFonts w:ascii="Arial" w:hAnsi="Arial" w:cs="Arial"/>
          <w:kern w:val="0"/>
          <w:sz w:val="24"/>
          <w:szCs w:val="24"/>
        </w:rPr>
        <w:t xml:space="preserve">        </w:t>
      </w:r>
      <w:r w:rsidR="001533AF">
        <w:rPr>
          <w:rFonts w:ascii="Arial" w:hAnsi="Arial" w:cs="Arial"/>
          <w:kern w:val="0"/>
          <w:sz w:val="24"/>
          <w:szCs w:val="24"/>
        </w:rPr>
        <w:t>Figure 1. Survey sites</w:t>
      </w:r>
    </w:p>
    <w:p w14:paraId="1845F2D5" w14:textId="3E13F33C" w:rsidR="00B972BE" w:rsidRPr="002E48A1" w:rsidRDefault="00B972BE" w:rsidP="002E48A1">
      <w:pPr>
        <w:spacing w:line="360" w:lineRule="auto"/>
        <w:jc w:val="both"/>
        <w:rPr>
          <w:rFonts w:ascii="Arial" w:hAnsi="Arial" w:cs="Arial"/>
          <w:sz w:val="24"/>
          <w:szCs w:val="24"/>
        </w:rPr>
      </w:pPr>
      <w:r w:rsidRPr="002E48A1">
        <w:rPr>
          <w:rFonts w:ascii="Arial" w:hAnsi="Arial" w:cs="Arial"/>
          <w:noProof/>
          <w:sz w:val="24"/>
          <w:szCs w:val="24"/>
        </w:rPr>
        <w:lastRenderedPageBreak/>
        <w:drawing>
          <wp:inline distT="0" distB="0" distL="0" distR="0" wp14:anchorId="4008EB17" wp14:editId="5455E868">
            <wp:extent cx="4280268" cy="2137715"/>
            <wp:effectExtent l="0" t="0" r="6350" b="0"/>
            <wp:docPr id="182308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2379" cy="2168735"/>
                    </a:xfrm>
                    <a:prstGeom prst="rect">
                      <a:avLst/>
                    </a:prstGeom>
                    <a:noFill/>
                  </pic:spPr>
                </pic:pic>
              </a:graphicData>
            </a:graphic>
          </wp:inline>
        </w:drawing>
      </w:r>
    </w:p>
    <w:p w14:paraId="5CBC3096" w14:textId="5EFA4BE9" w:rsidR="00B972BE" w:rsidRPr="002E48A1" w:rsidRDefault="00B972BE" w:rsidP="002E48A1">
      <w:pPr>
        <w:spacing w:line="360" w:lineRule="auto"/>
        <w:jc w:val="both"/>
        <w:rPr>
          <w:rFonts w:ascii="Arial" w:hAnsi="Arial" w:cs="Arial"/>
          <w:sz w:val="24"/>
          <w:szCs w:val="24"/>
        </w:rPr>
      </w:pPr>
      <w:r w:rsidRPr="002E48A1">
        <w:rPr>
          <w:rFonts w:ascii="Arial" w:hAnsi="Arial" w:cs="Arial"/>
          <w:sz w:val="24"/>
          <w:szCs w:val="24"/>
        </w:rPr>
        <w:t xml:space="preserve">Figure </w:t>
      </w:r>
      <w:r w:rsidR="00E22ADC">
        <w:rPr>
          <w:rFonts w:ascii="Arial" w:hAnsi="Arial" w:cs="Arial"/>
          <w:sz w:val="24"/>
          <w:szCs w:val="24"/>
        </w:rPr>
        <w:t>2</w:t>
      </w:r>
      <w:r w:rsidRPr="002E48A1">
        <w:rPr>
          <w:rFonts w:ascii="Arial" w:hAnsi="Arial" w:cs="Arial"/>
          <w:sz w:val="24"/>
          <w:szCs w:val="24"/>
        </w:rPr>
        <w:t xml:space="preserve">. Correspondents desegregated into gender. </w:t>
      </w:r>
    </w:p>
    <w:p w14:paraId="57EC8E95" w14:textId="77777777" w:rsidR="00B972BE" w:rsidRPr="002E48A1" w:rsidRDefault="00B972BE" w:rsidP="002E48A1">
      <w:pPr>
        <w:spacing w:line="360" w:lineRule="auto"/>
        <w:jc w:val="both"/>
        <w:rPr>
          <w:rFonts w:ascii="Arial" w:hAnsi="Arial" w:cs="Arial"/>
          <w:sz w:val="24"/>
          <w:szCs w:val="24"/>
        </w:rPr>
      </w:pPr>
    </w:p>
    <w:p w14:paraId="47FA41A4" w14:textId="77777777" w:rsidR="00B972BE" w:rsidRPr="002E48A1" w:rsidRDefault="00B972BE" w:rsidP="002E48A1">
      <w:pPr>
        <w:spacing w:line="360" w:lineRule="auto"/>
        <w:jc w:val="both"/>
        <w:rPr>
          <w:rFonts w:ascii="Arial" w:hAnsi="Arial" w:cs="Arial"/>
          <w:sz w:val="24"/>
          <w:szCs w:val="24"/>
        </w:rPr>
      </w:pPr>
    </w:p>
    <w:p w14:paraId="076ADFD0" w14:textId="2BD015C8" w:rsidR="00E0169C" w:rsidRPr="002E48A1" w:rsidRDefault="00E0169C" w:rsidP="002E48A1">
      <w:pPr>
        <w:spacing w:line="360" w:lineRule="auto"/>
        <w:jc w:val="both"/>
        <w:rPr>
          <w:rFonts w:ascii="Arial" w:hAnsi="Arial" w:cs="Arial"/>
          <w:sz w:val="24"/>
          <w:szCs w:val="24"/>
        </w:rPr>
      </w:pPr>
      <w:r w:rsidRPr="002E48A1">
        <w:rPr>
          <w:rFonts w:ascii="Arial" w:hAnsi="Arial" w:cs="Arial"/>
          <w:noProof/>
          <w:sz w:val="24"/>
          <w:szCs w:val="24"/>
        </w:rPr>
        <w:drawing>
          <wp:inline distT="0" distB="0" distL="0" distR="0" wp14:anchorId="68E06A5A" wp14:editId="089402BD">
            <wp:extent cx="5943600" cy="296620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66204"/>
                    </a:xfrm>
                    <a:prstGeom prst="rect">
                      <a:avLst/>
                    </a:prstGeom>
                    <a:noFill/>
                    <a:ln>
                      <a:noFill/>
                    </a:ln>
                  </pic:spPr>
                </pic:pic>
              </a:graphicData>
            </a:graphic>
          </wp:inline>
        </w:drawing>
      </w:r>
    </w:p>
    <w:p w14:paraId="17E3A876" w14:textId="63C03A5B" w:rsidR="00E0169C" w:rsidRPr="002E48A1" w:rsidRDefault="00E0169C" w:rsidP="002E48A1">
      <w:pPr>
        <w:spacing w:line="360" w:lineRule="auto"/>
        <w:jc w:val="both"/>
        <w:rPr>
          <w:rFonts w:ascii="Arial" w:hAnsi="Arial" w:cs="Arial"/>
          <w:sz w:val="24"/>
          <w:szCs w:val="24"/>
        </w:rPr>
      </w:pPr>
      <w:r w:rsidRPr="002E48A1">
        <w:rPr>
          <w:rFonts w:ascii="Arial" w:hAnsi="Arial" w:cs="Arial"/>
          <w:sz w:val="24"/>
          <w:szCs w:val="24"/>
        </w:rPr>
        <w:t xml:space="preserve">Figure </w:t>
      </w:r>
      <w:r w:rsidR="00E22ADC">
        <w:rPr>
          <w:rFonts w:ascii="Arial" w:hAnsi="Arial" w:cs="Arial"/>
          <w:sz w:val="24"/>
          <w:szCs w:val="24"/>
        </w:rPr>
        <w:t>3</w:t>
      </w:r>
      <w:r w:rsidRPr="002E48A1">
        <w:rPr>
          <w:rFonts w:ascii="Arial" w:hAnsi="Arial" w:cs="Arial"/>
          <w:sz w:val="24"/>
          <w:szCs w:val="24"/>
        </w:rPr>
        <w:t>. Source of banana mat</w:t>
      </w:r>
    </w:p>
    <w:p w14:paraId="2FF550B5" w14:textId="77777777" w:rsidR="003445FB" w:rsidRPr="002E48A1" w:rsidRDefault="003445FB" w:rsidP="002E48A1">
      <w:pPr>
        <w:spacing w:line="360" w:lineRule="auto"/>
        <w:jc w:val="both"/>
        <w:rPr>
          <w:rFonts w:ascii="Arial" w:hAnsi="Arial" w:cs="Arial"/>
          <w:sz w:val="24"/>
          <w:szCs w:val="24"/>
        </w:rPr>
      </w:pPr>
    </w:p>
    <w:p w14:paraId="272B746F" w14:textId="77777777" w:rsidR="00AB4FE2" w:rsidRPr="002E48A1" w:rsidRDefault="00AB4FE2" w:rsidP="002E48A1">
      <w:pPr>
        <w:spacing w:line="360" w:lineRule="auto"/>
        <w:jc w:val="both"/>
        <w:rPr>
          <w:rFonts w:ascii="Arial" w:hAnsi="Arial" w:cs="Arial"/>
          <w:sz w:val="24"/>
          <w:szCs w:val="24"/>
        </w:rPr>
      </w:pPr>
    </w:p>
    <w:p w14:paraId="47CD305A" w14:textId="5AAE0B3F" w:rsidR="00AB4FE2" w:rsidRPr="002E48A1" w:rsidRDefault="00AB4FE2" w:rsidP="002E48A1">
      <w:pPr>
        <w:spacing w:line="360" w:lineRule="auto"/>
        <w:jc w:val="both"/>
        <w:rPr>
          <w:rFonts w:ascii="Arial" w:hAnsi="Arial" w:cs="Arial"/>
          <w:sz w:val="24"/>
          <w:szCs w:val="24"/>
        </w:rPr>
      </w:pPr>
      <w:r w:rsidRPr="002E48A1">
        <w:rPr>
          <w:rFonts w:ascii="Arial" w:hAnsi="Arial" w:cs="Arial"/>
          <w:sz w:val="24"/>
          <w:szCs w:val="24"/>
        </w:rPr>
        <w:t>Table 1. Banana cultivar, number of samples and percent</w:t>
      </w:r>
    </w:p>
    <w:tbl>
      <w:tblPr>
        <w:tblW w:w="6565" w:type="dxa"/>
        <w:tblLook w:val="04A0" w:firstRow="1" w:lastRow="0" w:firstColumn="1" w:lastColumn="0" w:noHBand="0" w:noVBand="1"/>
      </w:tblPr>
      <w:tblGrid>
        <w:gridCol w:w="2523"/>
        <w:gridCol w:w="1882"/>
        <w:gridCol w:w="2160"/>
      </w:tblGrid>
      <w:tr w:rsidR="00D565A8" w:rsidRPr="002E48A1" w14:paraId="486E1316" w14:textId="77777777" w:rsidTr="00D565A8">
        <w:trPr>
          <w:trHeight w:val="791"/>
        </w:trPr>
        <w:tc>
          <w:tcPr>
            <w:tcW w:w="2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8EC9D" w14:textId="77777777" w:rsidR="00D565A8" w:rsidRPr="002E48A1" w:rsidRDefault="00D565A8" w:rsidP="002E48A1">
            <w:pPr>
              <w:spacing w:after="0" w:line="360" w:lineRule="auto"/>
              <w:jc w:val="both"/>
              <w:rPr>
                <w:rFonts w:ascii="Arial" w:eastAsia="Times New Roman" w:hAnsi="Arial" w:cs="Arial"/>
                <w:b/>
                <w:bCs/>
                <w:color w:val="000000"/>
                <w:kern w:val="0"/>
                <w:sz w:val="24"/>
                <w:szCs w:val="24"/>
                <w14:ligatures w14:val="none"/>
              </w:rPr>
            </w:pPr>
            <w:r w:rsidRPr="002E48A1">
              <w:rPr>
                <w:rFonts w:ascii="Arial" w:eastAsia="Times New Roman" w:hAnsi="Arial" w:cs="Arial"/>
                <w:b/>
                <w:bCs/>
                <w:color w:val="000000"/>
                <w:kern w:val="0"/>
                <w:sz w:val="24"/>
                <w:szCs w:val="24"/>
                <w14:ligatures w14:val="none"/>
              </w:rPr>
              <w:lastRenderedPageBreak/>
              <w:t>Variety name</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4129EE0B" w14:textId="77777777" w:rsidR="00D565A8" w:rsidRPr="002E48A1" w:rsidRDefault="00D565A8" w:rsidP="002E48A1">
            <w:pPr>
              <w:spacing w:after="0" w:line="360" w:lineRule="auto"/>
              <w:jc w:val="both"/>
              <w:rPr>
                <w:rFonts w:ascii="Arial" w:eastAsia="Times New Roman" w:hAnsi="Arial" w:cs="Arial"/>
                <w:b/>
                <w:bCs/>
                <w:color w:val="000000"/>
                <w:kern w:val="0"/>
                <w:sz w:val="24"/>
                <w:szCs w:val="24"/>
                <w14:ligatures w14:val="none"/>
              </w:rPr>
            </w:pPr>
            <w:r w:rsidRPr="002E48A1">
              <w:rPr>
                <w:rFonts w:ascii="Arial" w:eastAsia="Times New Roman" w:hAnsi="Arial" w:cs="Arial"/>
                <w:b/>
                <w:bCs/>
                <w:color w:val="000000"/>
                <w:kern w:val="0"/>
                <w:sz w:val="24"/>
                <w:szCs w:val="24"/>
                <w14:ligatures w14:val="none"/>
              </w:rPr>
              <w:t>Number of samples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09DFFE1" w14:textId="77777777" w:rsidR="00D565A8" w:rsidRPr="002E48A1" w:rsidRDefault="00D565A8" w:rsidP="002E48A1">
            <w:pPr>
              <w:spacing w:after="0" w:line="360" w:lineRule="auto"/>
              <w:jc w:val="both"/>
              <w:rPr>
                <w:rFonts w:ascii="Arial" w:eastAsia="Times New Roman" w:hAnsi="Arial" w:cs="Arial"/>
                <w:b/>
                <w:bCs/>
                <w:color w:val="000000"/>
                <w:kern w:val="0"/>
                <w:sz w:val="24"/>
                <w:szCs w:val="24"/>
                <w14:ligatures w14:val="none"/>
              </w:rPr>
            </w:pPr>
            <w:r w:rsidRPr="002E48A1">
              <w:rPr>
                <w:rFonts w:ascii="Arial" w:eastAsia="Times New Roman" w:hAnsi="Arial" w:cs="Arial"/>
                <w:b/>
                <w:bCs/>
                <w:color w:val="000000"/>
                <w:kern w:val="0"/>
                <w:sz w:val="24"/>
                <w:szCs w:val="24"/>
                <w14:ligatures w14:val="none"/>
              </w:rPr>
              <w:t>% of total sample collected</w:t>
            </w:r>
          </w:p>
        </w:tc>
      </w:tr>
      <w:tr w:rsidR="00D565A8" w:rsidRPr="002E48A1" w14:paraId="2B3202DC"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41DEFD3F"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Bindika</w:t>
            </w:r>
          </w:p>
        </w:tc>
        <w:tc>
          <w:tcPr>
            <w:tcW w:w="1882" w:type="dxa"/>
            <w:tcBorders>
              <w:top w:val="nil"/>
              <w:left w:val="nil"/>
              <w:bottom w:val="single" w:sz="4" w:space="0" w:color="auto"/>
              <w:right w:val="single" w:sz="4" w:space="0" w:color="auto"/>
            </w:tcBorders>
            <w:shd w:val="clear" w:color="auto" w:fill="auto"/>
            <w:vAlign w:val="center"/>
            <w:hideMark/>
          </w:tcPr>
          <w:p w14:paraId="22A63F6B"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5EDBA411" w14:textId="69B785C4"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305C4D82"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38A46DDE"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Harare</w:t>
            </w:r>
          </w:p>
        </w:tc>
        <w:tc>
          <w:tcPr>
            <w:tcW w:w="1882" w:type="dxa"/>
            <w:tcBorders>
              <w:top w:val="nil"/>
              <w:left w:val="nil"/>
              <w:bottom w:val="single" w:sz="4" w:space="0" w:color="auto"/>
              <w:right w:val="single" w:sz="4" w:space="0" w:color="auto"/>
            </w:tcBorders>
            <w:shd w:val="clear" w:color="auto" w:fill="auto"/>
            <w:vAlign w:val="center"/>
            <w:hideMark/>
          </w:tcPr>
          <w:p w14:paraId="17179D1E"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7FF3359A" w14:textId="40939FD9"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68EE9D49"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601631BE"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Kaluma</w:t>
            </w:r>
          </w:p>
        </w:tc>
        <w:tc>
          <w:tcPr>
            <w:tcW w:w="1882" w:type="dxa"/>
            <w:tcBorders>
              <w:top w:val="nil"/>
              <w:left w:val="nil"/>
              <w:bottom w:val="single" w:sz="4" w:space="0" w:color="auto"/>
              <w:right w:val="single" w:sz="4" w:space="0" w:color="auto"/>
            </w:tcBorders>
            <w:shd w:val="clear" w:color="auto" w:fill="auto"/>
            <w:vAlign w:val="center"/>
            <w:hideMark/>
          </w:tcPr>
          <w:p w14:paraId="4E7F24BB"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7EB10A8C" w14:textId="7A681408"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10CF1F47"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2514E040"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Kamaganda</w:t>
            </w:r>
          </w:p>
        </w:tc>
        <w:tc>
          <w:tcPr>
            <w:tcW w:w="1882" w:type="dxa"/>
            <w:tcBorders>
              <w:top w:val="nil"/>
              <w:left w:val="nil"/>
              <w:bottom w:val="single" w:sz="4" w:space="0" w:color="auto"/>
              <w:right w:val="single" w:sz="4" w:space="0" w:color="auto"/>
            </w:tcBorders>
            <w:shd w:val="clear" w:color="auto" w:fill="auto"/>
            <w:vAlign w:val="center"/>
            <w:hideMark/>
          </w:tcPr>
          <w:p w14:paraId="2CEBABDA"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682C914D" w14:textId="05D56CB3"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2A6CD678"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74EF9446"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Katsizi</w:t>
            </w:r>
          </w:p>
        </w:tc>
        <w:tc>
          <w:tcPr>
            <w:tcW w:w="1882" w:type="dxa"/>
            <w:tcBorders>
              <w:top w:val="nil"/>
              <w:left w:val="nil"/>
              <w:bottom w:val="single" w:sz="4" w:space="0" w:color="auto"/>
              <w:right w:val="single" w:sz="4" w:space="0" w:color="auto"/>
            </w:tcBorders>
            <w:shd w:val="clear" w:color="auto" w:fill="auto"/>
            <w:vAlign w:val="center"/>
            <w:hideMark/>
          </w:tcPr>
          <w:p w14:paraId="26182516"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4</w:t>
            </w:r>
          </w:p>
        </w:tc>
        <w:tc>
          <w:tcPr>
            <w:tcW w:w="2160" w:type="dxa"/>
            <w:tcBorders>
              <w:top w:val="nil"/>
              <w:left w:val="nil"/>
              <w:bottom w:val="single" w:sz="4" w:space="0" w:color="auto"/>
              <w:right w:val="single" w:sz="4" w:space="0" w:color="auto"/>
            </w:tcBorders>
            <w:shd w:val="clear" w:color="auto" w:fill="auto"/>
            <w:vAlign w:val="center"/>
            <w:hideMark/>
          </w:tcPr>
          <w:p w14:paraId="075386F3" w14:textId="67B7B0D1"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4.1</w:t>
            </w:r>
            <w:r w:rsidR="00C00261" w:rsidRPr="002E48A1">
              <w:rPr>
                <w:rFonts w:ascii="Arial" w:eastAsia="Times New Roman" w:hAnsi="Arial" w:cs="Arial"/>
                <w:color w:val="000000"/>
                <w:kern w:val="0"/>
                <w:sz w:val="24"/>
                <w:szCs w:val="24"/>
                <w14:ligatures w14:val="none"/>
              </w:rPr>
              <w:t>%</w:t>
            </w:r>
          </w:p>
        </w:tc>
      </w:tr>
      <w:tr w:rsidR="00D565A8" w:rsidRPr="002E48A1" w14:paraId="2D999C08"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2C6C8A4B"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Khazanga</w:t>
            </w:r>
          </w:p>
        </w:tc>
        <w:tc>
          <w:tcPr>
            <w:tcW w:w="1882" w:type="dxa"/>
            <w:tcBorders>
              <w:top w:val="nil"/>
              <w:left w:val="nil"/>
              <w:bottom w:val="single" w:sz="4" w:space="0" w:color="auto"/>
              <w:right w:val="single" w:sz="4" w:space="0" w:color="auto"/>
            </w:tcBorders>
            <w:shd w:val="clear" w:color="auto" w:fill="auto"/>
            <w:vAlign w:val="center"/>
            <w:hideMark/>
          </w:tcPr>
          <w:p w14:paraId="5B022AC6"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7D2FCB5D" w14:textId="0D073F0F"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3FFD7E0A"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7903B273"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Kabuthu</w:t>
            </w:r>
          </w:p>
        </w:tc>
        <w:tc>
          <w:tcPr>
            <w:tcW w:w="1882" w:type="dxa"/>
            <w:tcBorders>
              <w:top w:val="nil"/>
              <w:left w:val="nil"/>
              <w:bottom w:val="single" w:sz="4" w:space="0" w:color="auto"/>
              <w:right w:val="single" w:sz="4" w:space="0" w:color="auto"/>
            </w:tcBorders>
            <w:shd w:val="clear" w:color="auto" w:fill="auto"/>
            <w:vAlign w:val="center"/>
            <w:hideMark/>
          </w:tcPr>
          <w:p w14:paraId="1DE1D3ED"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w:t>
            </w:r>
          </w:p>
        </w:tc>
        <w:tc>
          <w:tcPr>
            <w:tcW w:w="2160" w:type="dxa"/>
            <w:tcBorders>
              <w:top w:val="nil"/>
              <w:left w:val="nil"/>
              <w:bottom w:val="single" w:sz="4" w:space="0" w:color="auto"/>
              <w:right w:val="single" w:sz="4" w:space="0" w:color="auto"/>
            </w:tcBorders>
            <w:shd w:val="clear" w:color="auto" w:fill="auto"/>
            <w:vAlign w:val="center"/>
            <w:hideMark/>
          </w:tcPr>
          <w:p w14:paraId="7B8BDF2B" w14:textId="6A0AE2F6"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2.0</w:t>
            </w:r>
            <w:r w:rsidR="00C00261" w:rsidRPr="002E48A1">
              <w:rPr>
                <w:rFonts w:ascii="Arial" w:eastAsia="Times New Roman" w:hAnsi="Arial" w:cs="Arial"/>
                <w:color w:val="000000"/>
                <w:kern w:val="0"/>
                <w:sz w:val="24"/>
                <w:szCs w:val="24"/>
                <w14:ligatures w14:val="none"/>
              </w:rPr>
              <w:t>%</w:t>
            </w:r>
          </w:p>
        </w:tc>
      </w:tr>
      <w:tr w:rsidR="00D565A8" w:rsidRPr="002E48A1" w14:paraId="5A076E91"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7AD92490"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Kalaghasya</w:t>
            </w:r>
          </w:p>
        </w:tc>
        <w:tc>
          <w:tcPr>
            <w:tcW w:w="1882" w:type="dxa"/>
            <w:tcBorders>
              <w:top w:val="nil"/>
              <w:left w:val="nil"/>
              <w:bottom w:val="single" w:sz="4" w:space="0" w:color="auto"/>
              <w:right w:val="single" w:sz="4" w:space="0" w:color="auto"/>
            </w:tcBorders>
            <w:shd w:val="clear" w:color="auto" w:fill="auto"/>
            <w:vAlign w:val="center"/>
            <w:hideMark/>
          </w:tcPr>
          <w:p w14:paraId="775CADD5"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3985B898" w14:textId="3EB1E044"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138D654A"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6A299839"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Katerera</w:t>
            </w:r>
          </w:p>
        </w:tc>
        <w:tc>
          <w:tcPr>
            <w:tcW w:w="1882" w:type="dxa"/>
            <w:tcBorders>
              <w:top w:val="nil"/>
              <w:left w:val="nil"/>
              <w:bottom w:val="single" w:sz="4" w:space="0" w:color="auto"/>
              <w:right w:val="single" w:sz="4" w:space="0" w:color="auto"/>
            </w:tcBorders>
            <w:shd w:val="clear" w:color="auto" w:fill="auto"/>
            <w:vAlign w:val="center"/>
            <w:hideMark/>
          </w:tcPr>
          <w:p w14:paraId="58C1C3F5"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w:t>
            </w:r>
          </w:p>
        </w:tc>
        <w:tc>
          <w:tcPr>
            <w:tcW w:w="2160" w:type="dxa"/>
            <w:tcBorders>
              <w:top w:val="nil"/>
              <w:left w:val="nil"/>
              <w:bottom w:val="single" w:sz="4" w:space="0" w:color="auto"/>
              <w:right w:val="single" w:sz="4" w:space="0" w:color="auto"/>
            </w:tcBorders>
            <w:shd w:val="clear" w:color="auto" w:fill="auto"/>
            <w:vAlign w:val="center"/>
            <w:hideMark/>
          </w:tcPr>
          <w:p w14:paraId="1C877482" w14:textId="2E0D50CF"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2.0</w:t>
            </w:r>
            <w:r w:rsidR="00C00261" w:rsidRPr="002E48A1">
              <w:rPr>
                <w:rFonts w:ascii="Arial" w:eastAsia="Times New Roman" w:hAnsi="Arial" w:cs="Arial"/>
                <w:color w:val="000000"/>
                <w:kern w:val="0"/>
                <w:sz w:val="24"/>
                <w:szCs w:val="24"/>
                <w14:ligatures w14:val="none"/>
              </w:rPr>
              <w:t>%</w:t>
            </w:r>
          </w:p>
        </w:tc>
      </w:tr>
      <w:tr w:rsidR="00D565A8" w:rsidRPr="002E48A1" w14:paraId="6F4BE329"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327374FE"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Kenya</w:t>
            </w:r>
          </w:p>
        </w:tc>
        <w:tc>
          <w:tcPr>
            <w:tcW w:w="1882" w:type="dxa"/>
            <w:tcBorders>
              <w:top w:val="nil"/>
              <w:left w:val="nil"/>
              <w:bottom w:val="single" w:sz="4" w:space="0" w:color="auto"/>
              <w:right w:val="single" w:sz="4" w:space="0" w:color="auto"/>
            </w:tcBorders>
            <w:shd w:val="clear" w:color="auto" w:fill="auto"/>
            <w:vAlign w:val="center"/>
            <w:hideMark/>
          </w:tcPr>
          <w:p w14:paraId="125BF517"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6CD62B66" w14:textId="4FE1DBDB"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0FD8FF96"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4D568684"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Kholobowa</w:t>
            </w:r>
          </w:p>
        </w:tc>
        <w:tc>
          <w:tcPr>
            <w:tcW w:w="1882" w:type="dxa"/>
            <w:tcBorders>
              <w:top w:val="nil"/>
              <w:left w:val="nil"/>
              <w:bottom w:val="single" w:sz="4" w:space="0" w:color="auto"/>
              <w:right w:val="single" w:sz="4" w:space="0" w:color="auto"/>
            </w:tcBorders>
            <w:shd w:val="clear" w:color="auto" w:fill="auto"/>
            <w:vAlign w:val="center"/>
            <w:hideMark/>
          </w:tcPr>
          <w:p w14:paraId="0B736214"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4</w:t>
            </w:r>
          </w:p>
        </w:tc>
        <w:tc>
          <w:tcPr>
            <w:tcW w:w="2160" w:type="dxa"/>
            <w:tcBorders>
              <w:top w:val="nil"/>
              <w:left w:val="nil"/>
              <w:bottom w:val="single" w:sz="4" w:space="0" w:color="auto"/>
              <w:right w:val="single" w:sz="4" w:space="0" w:color="auto"/>
            </w:tcBorders>
            <w:shd w:val="clear" w:color="auto" w:fill="auto"/>
            <w:vAlign w:val="center"/>
            <w:hideMark/>
          </w:tcPr>
          <w:p w14:paraId="648650DC" w14:textId="26BC456A"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4.1</w:t>
            </w:r>
            <w:r w:rsidR="00C00261" w:rsidRPr="002E48A1">
              <w:rPr>
                <w:rFonts w:ascii="Arial" w:eastAsia="Times New Roman" w:hAnsi="Arial" w:cs="Arial"/>
                <w:color w:val="000000"/>
                <w:kern w:val="0"/>
                <w:sz w:val="24"/>
                <w:szCs w:val="24"/>
                <w14:ligatures w14:val="none"/>
              </w:rPr>
              <w:t>%</w:t>
            </w:r>
          </w:p>
        </w:tc>
      </w:tr>
      <w:tr w:rsidR="00D565A8" w:rsidRPr="002E48A1" w14:paraId="0328E8C3"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12D1D40B"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Mulanje</w:t>
            </w:r>
          </w:p>
        </w:tc>
        <w:tc>
          <w:tcPr>
            <w:tcW w:w="1882" w:type="dxa"/>
            <w:tcBorders>
              <w:top w:val="nil"/>
              <w:left w:val="nil"/>
              <w:bottom w:val="single" w:sz="4" w:space="0" w:color="auto"/>
              <w:right w:val="single" w:sz="4" w:space="0" w:color="auto"/>
            </w:tcBorders>
            <w:shd w:val="clear" w:color="auto" w:fill="auto"/>
            <w:vAlign w:val="center"/>
            <w:hideMark/>
          </w:tcPr>
          <w:p w14:paraId="16C06677"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9</w:t>
            </w:r>
          </w:p>
        </w:tc>
        <w:tc>
          <w:tcPr>
            <w:tcW w:w="2160" w:type="dxa"/>
            <w:tcBorders>
              <w:top w:val="nil"/>
              <w:left w:val="nil"/>
              <w:bottom w:val="single" w:sz="4" w:space="0" w:color="auto"/>
              <w:right w:val="single" w:sz="4" w:space="0" w:color="auto"/>
            </w:tcBorders>
            <w:shd w:val="clear" w:color="auto" w:fill="auto"/>
            <w:vAlign w:val="center"/>
            <w:hideMark/>
          </w:tcPr>
          <w:p w14:paraId="6E27AD1B" w14:textId="1FBFB9B8"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9.2</w:t>
            </w:r>
            <w:r w:rsidR="00C00261" w:rsidRPr="002E48A1">
              <w:rPr>
                <w:rFonts w:ascii="Arial" w:eastAsia="Times New Roman" w:hAnsi="Arial" w:cs="Arial"/>
                <w:color w:val="000000"/>
                <w:kern w:val="0"/>
                <w:sz w:val="24"/>
                <w:szCs w:val="24"/>
                <w14:ligatures w14:val="none"/>
              </w:rPr>
              <w:t>%</w:t>
            </w:r>
          </w:p>
        </w:tc>
      </w:tr>
      <w:tr w:rsidR="00D565A8" w:rsidRPr="002E48A1" w14:paraId="64E4543F"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53762F5F"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Ndoki</w:t>
            </w:r>
          </w:p>
        </w:tc>
        <w:tc>
          <w:tcPr>
            <w:tcW w:w="1882" w:type="dxa"/>
            <w:tcBorders>
              <w:top w:val="nil"/>
              <w:left w:val="nil"/>
              <w:bottom w:val="single" w:sz="4" w:space="0" w:color="auto"/>
              <w:right w:val="single" w:sz="4" w:space="0" w:color="auto"/>
            </w:tcBorders>
            <w:shd w:val="clear" w:color="auto" w:fill="auto"/>
            <w:vAlign w:val="center"/>
            <w:hideMark/>
          </w:tcPr>
          <w:p w14:paraId="780421A2"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3</w:t>
            </w:r>
          </w:p>
        </w:tc>
        <w:tc>
          <w:tcPr>
            <w:tcW w:w="2160" w:type="dxa"/>
            <w:tcBorders>
              <w:top w:val="nil"/>
              <w:left w:val="nil"/>
              <w:bottom w:val="single" w:sz="4" w:space="0" w:color="auto"/>
              <w:right w:val="single" w:sz="4" w:space="0" w:color="auto"/>
            </w:tcBorders>
            <w:shd w:val="clear" w:color="auto" w:fill="auto"/>
            <w:vAlign w:val="center"/>
            <w:hideMark/>
          </w:tcPr>
          <w:p w14:paraId="518B37B1" w14:textId="194482E4"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3.1</w:t>
            </w:r>
            <w:r w:rsidR="00C00261" w:rsidRPr="002E48A1">
              <w:rPr>
                <w:rFonts w:ascii="Arial" w:eastAsia="Times New Roman" w:hAnsi="Arial" w:cs="Arial"/>
                <w:color w:val="000000"/>
                <w:kern w:val="0"/>
                <w:sz w:val="24"/>
                <w:szCs w:val="24"/>
                <w14:ligatures w14:val="none"/>
              </w:rPr>
              <w:t>%</w:t>
            </w:r>
          </w:p>
        </w:tc>
      </w:tr>
      <w:tr w:rsidR="00D565A8" w:rsidRPr="002E48A1" w14:paraId="5420CD24"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2680D1A6"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Nyangayagwape</w:t>
            </w:r>
          </w:p>
        </w:tc>
        <w:tc>
          <w:tcPr>
            <w:tcW w:w="1882" w:type="dxa"/>
            <w:tcBorders>
              <w:top w:val="nil"/>
              <w:left w:val="nil"/>
              <w:bottom w:val="single" w:sz="4" w:space="0" w:color="auto"/>
              <w:right w:val="single" w:sz="4" w:space="0" w:color="auto"/>
            </w:tcBorders>
            <w:shd w:val="clear" w:color="auto" w:fill="auto"/>
            <w:vAlign w:val="center"/>
            <w:hideMark/>
          </w:tcPr>
          <w:p w14:paraId="36F7A233"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551650A6" w14:textId="745E1D65"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C00261" w:rsidRPr="002E48A1">
              <w:rPr>
                <w:rFonts w:ascii="Arial" w:eastAsia="Times New Roman" w:hAnsi="Arial" w:cs="Arial"/>
                <w:color w:val="000000"/>
                <w:kern w:val="0"/>
                <w:sz w:val="24"/>
                <w:szCs w:val="24"/>
                <w14:ligatures w14:val="none"/>
              </w:rPr>
              <w:t>%</w:t>
            </w:r>
          </w:p>
        </w:tc>
      </w:tr>
      <w:tr w:rsidR="00D565A8" w:rsidRPr="002E48A1" w14:paraId="58AFE0AA"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096AB9F2"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Pama</w:t>
            </w:r>
          </w:p>
        </w:tc>
        <w:tc>
          <w:tcPr>
            <w:tcW w:w="1882" w:type="dxa"/>
            <w:tcBorders>
              <w:top w:val="nil"/>
              <w:left w:val="nil"/>
              <w:bottom w:val="single" w:sz="4" w:space="0" w:color="auto"/>
              <w:right w:val="single" w:sz="4" w:space="0" w:color="auto"/>
            </w:tcBorders>
            <w:shd w:val="clear" w:color="auto" w:fill="auto"/>
            <w:vAlign w:val="center"/>
            <w:hideMark/>
          </w:tcPr>
          <w:p w14:paraId="5E6C208D"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w:t>
            </w:r>
          </w:p>
        </w:tc>
        <w:tc>
          <w:tcPr>
            <w:tcW w:w="2160" w:type="dxa"/>
            <w:tcBorders>
              <w:top w:val="nil"/>
              <w:left w:val="nil"/>
              <w:bottom w:val="single" w:sz="4" w:space="0" w:color="auto"/>
              <w:right w:val="single" w:sz="4" w:space="0" w:color="auto"/>
            </w:tcBorders>
            <w:shd w:val="clear" w:color="auto" w:fill="auto"/>
            <w:vAlign w:val="center"/>
            <w:hideMark/>
          </w:tcPr>
          <w:p w14:paraId="75299E6E" w14:textId="599AB136"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2.0</w:t>
            </w:r>
            <w:r w:rsidR="00C00261" w:rsidRPr="002E48A1">
              <w:rPr>
                <w:rFonts w:ascii="Arial" w:eastAsia="Times New Roman" w:hAnsi="Arial" w:cs="Arial"/>
                <w:color w:val="000000"/>
                <w:kern w:val="0"/>
                <w:sz w:val="24"/>
                <w:szCs w:val="24"/>
                <w14:ligatures w14:val="none"/>
              </w:rPr>
              <w:t>%</w:t>
            </w:r>
          </w:p>
        </w:tc>
      </w:tr>
      <w:tr w:rsidR="00D565A8" w:rsidRPr="002E48A1" w14:paraId="14EC158E"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6E4AB997"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Sukali</w:t>
            </w:r>
          </w:p>
        </w:tc>
        <w:tc>
          <w:tcPr>
            <w:tcW w:w="1882" w:type="dxa"/>
            <w:tcBorders>
              <w:top w:val="nil"/>
              <w:left w:val="nil"/>
              <w:bottom w:val="single" w:sz="4" w:space="0" w:color="auto"/>
              <w:right w:val="single" w:sz="4" w:space="0" w:color="auto"/>
            </w:tcBorders>
            <w:shd w:val="clear" w:color="auto" w:fill="auto"/>
            <w:vAlign w:val="center"/>
            <w:hideMark/>
          </w:tcPr>
          <w:p w14:paraId="43BEBBE8"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4</w:t>
            </w:r>
          </w:p>
        </w:tc>
        <w:tc>
          <w:tcPr>
            <w:tcW w:w="2160" w:type="dxa"/>
            <w:tcBorders>
              <w:top w:val="nil"/>
              <w:left w:val="nil"/>
              <w:bottom w:val="single" w:sz="4" w:space="0" w:color="auto"/>
              <w:right w:val="single" w:sz="4" w:space="0" w:color="auto"/>
            </w:tcBorders>
            <w:shd w:val="clear" w:color="auto" w:fill="auto"/>
            <w:vAlign w:val="center"/>
            <w:hideMark/>
          </w:tcPr>
          <w:p w14:paraId="073B9C69" w14:textId="6E4C65FB"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4.1</w:t>
            </w:r>
            <w:r w:rsidR="00073B0D" w:rsidRPr="002E48A1">
              <w:rPr>
                <w:rFonts w:ascii="Arial" w:eastAsia="Times New Roman" w:hAnsi="Arial" w:cs="Arial"/>
                <w:color w:val="000000"/>
                <w:kern w:val="0"/>
                <w:sz w:val="24"/>
                <w:szCs w:val="24"/>
                <w14:ligatures w14:val="none"/>
              </w:rPr>
              <w:t>%</w:t>
            </w:r>
          </w:p>
        </w:tc>
      </w:tr>
      <w:tr w:rsidR="00D565A8" w:rsidRPr="002E48A1" w14:paraId="46AFAF9E"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40039EE9"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Swershi</w:t>
            </w:r>
          </w:p>
        </w:tc>
        <w:tc>
          <w:tcPr>
            <w:tcW w:w="1882" w:type="dxa"/>
            <w:tcBorders>
              <w:top w:val="nil"/>
              <w:left w:val="nil"/>
              <w:bottom w:val="single" w:sz="4" w:space="0" w:color="auto"/>
              <w:right w:val="single" w:sz="4" w:space="0" w:color="auto"/>
            </w:tcBorders>
            <w:shd w:val="clear" w:color="auto" w:fill="auto"/>
            <w:vAlign w:val="center"/>
            <w:hideMark/>
          </w:tcPr>
          <w:p w14:paraId="65F41E91"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3</w:t>
            </w:r>
          </w:p>
        </w:tc>
        <w:tc>
          <w:tcPr>
            <w:tcW w:w="2160" w:type="dxa"/>
            <w:tcBorders>
              <w:top w:val="nil"/>
              <w:left w:val="nil"/>
              <w:bottom w:val="single" w:sz="4" w:space="0" w:color="auto"/>
              <w:right w:val="single" w:sz="4" w:space="0" w:color="auto"/>
            </w:tcBorders>
            <w:shd w:val="clear" w:color="auto" w:fill="auto"/>
            <w:vAlign w:val="center"/>
            <w:hideMark/>
          </w:tcPr>
          <w:p w14:paraId="61459D48" w14:textId="2AEA019B"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3.1</w:t>
            </w:r>
            <w:r w:rsidR="00073B0D" w:rsidRPr="002E48A1">
              <w:rPr>
                <w:rFonts w:ascii="Arial" w:eastAsia="Times New Roman" w:hAnsi="Arial" w:cs="Arial"/>
                <w:color w:val="000000"/>
                <w:kern w:val="0"/>
                <w:sz w:val="24"/>
                <w:szCs w:val="24"/>
                <w14:ligatures w14:val="none"/>
              </w:rPr>
              <w:t>%</w:t>
            </w:r>
          </w:p>
        </w:tc>
      </w:tr>
      <w:tr w:rsidR="00D565A8" w:rsidRPr="002E48A1" w14:paraId="73B895CB"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5CF11FC8"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Tondama</w:t>
            </w:r>
          </w:p>
        </w:tc>
        <w:tc>
          <w:tcPr>
            <w:tcW w:w="1882" w:type="dxa"/>
            <w:tcBorders>
              <w:top w:val="nil"/>
              <w:left w:val="nil"/>
              <w:bottom w:val="single" w:sz="4" w:space="0" w:color="auto"/>
              <w:right w:val="single" w:sz="4" w:space="0" w:color="auto"/>
            </w:tcBorders>
            <w:shd w:val="clear" w:color="auto" w:fill="auto"/>
            <w:vAlign w:val="center"/>
            <w:hideMark/>
          </w:tcPr>
          <w:p w14:paraId="295D1E43"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745ECBAD" w14:textId="1AB19D3E"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073B0D" w:rsidRPr="002E48A1">
              <w:rPr>
                <w:rFonts w:ascii="Arial" w:eastAsia="Times New Roman" w:hAnsi="Arial" w:cs="Arial"/>
                <w:color w:val="000000"/>
                <w:kern w:val="0"/>
                <w:sz w:val="24"/>
                <w:szCs w:val="24"/>
                <w14:ligatures w14:val="none"/>
              </w:rPr>
              <w:t>%</w:t>
            </w:r>
          </w:p>
        </w:tc>
      </w:tr>
      <w:tr w:rsidR="00D565A8" w:rsidRPr="002E48A1" w14:paraId="6BB72E03"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0B5786F5"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Uganda</w:t>
            </w:r>
          </w:p>
        </w:tc>
        <w:tc>
          <w:tcPr>
            <w:tcW w:w="1882" w:type="dxa"/>
            <w:tcBorders>
              <w:top w:val="nil"/>
              <w:left w:val="nil"/>
              <w:bottom w:val="single" w:sz="4" w:space="0" w:color="auto"/>
              <w:right w:val="single" w:sz="4" w:space="0" w:color="auto"/>
            </w:tcBorders>
            <w:shd w:val="clear" w:color="auto" w:fill="auto"/>
            <w:vAlign w:val="center"/>
            <w:hideMark/>
          </w:tcPr>
          <w:p w14:paraId="37E1225F"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52F06749" w14:textId="270CE21E"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073B0D" w:rsidRPr="002E48A1">
              <w:rPr>
                <w:rFonts w:ascii="Arial" w:eastAsia="Times New Roman" w:hAnsi="Arial" w:cs="Arial"/>
                <w:color w:val="000000"/>
                <w:kern w:val="0"/>
                <w:sz w:val="24"/>
                <w:szCs w:val="24"/>
                <w14:ligatures w14:val="none"/>
              </w:rPr>
              <w:t>%</w:t>
            </w:r>
          </w:p>
        </w:tc>
      </w:tr>
      <w:tr w:rsidR="00D565A8" w:rsidRPr="002E48A1" w14:paraId="374F5084"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6D6D28C4"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Unknown</w:t>
            </w:r>
          </w:p>
        </w:tc>
        <w:tc>
          <w:tcPr>
            <w:tcW w:w="1882" w:type="dxa"/>
            <w:tcBorders>
              <w:top w:val="nil"/>
              <w:left w:val="nil"/>
              <w:bottom w:val="single" w:sz="4" w:space="0" w:color="auto"/>
              <w:right w:val="single" w:sz="4" w:space="0" w:color="auto"/>
            </w:tcBorders>
            <w:shd w:val="clear" w:color="auto" w:fill="auto"/>
            <w:vAlign w:val="center"/>
            <w:hideMark/>
          </w:tcPr>
          <w:p w14:paraId="0FC1D4D4"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1A0E729A" w14:textId="4C0CEDD5"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073B0D" w:rsidRPr="002E48A1">
              <w:rPr>
                <w:rFonts w:ascii="Arial" w:eastAsia="Times New Roman" w:hAnsi="Arial" w:cs="Arial"/>
                <w:color w:val="000000"/>
                <w:kern w:val="0"/>
                <w:sz w:val="24"/>
                <w:szCs w:val="24"/>
                <w14:ligatures w14:val="none"/>
              </w:rPr>
              <w:t>%</w:t>
            </w:r>
          </w:p>
        </w:tc>
      </w:tr>
      <w:tr w:rsidR="00D565A8" w:rsidRPr="002E48A1" w14:paraId="671B3E13"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78D0B83C"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Williams</w:t>
            </w:r>
          </w:p>
        </w:tc>
        <w:tc>
          <w:tcPr>
            <w:tcW w:w="1882" w:type="dxa"/>
            <w:tcBorders>
              <w:top w:val="nil"/>
              <w:left w:val="nil"/>
              <w:bottom w:val="single" w:sz="4" w:space="0" w:color="auto"/>
              <w:right w:val="single" w:sz="4" w:space="0" w:color="auto"/>
            </w:tcBorders>
            <w:shd w:val="clear" w:color="auto" w:fill="auto"/>
            <w:vAlign w:val="center"/>
            <w:hideMark/>
          </w:tcPr>
          <w:p w14:paraId="7A38BF4B"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28</w:t>
            </w:r>
          </w:p>
        </w:tc>
        <w:tc>
          <w:tcPr>
            <w:tcW w:w="2160" w:type="dxa"/>
            <w:tcBorders>
              <w:top w:val="nil"/>
              <w:left w:val="nil"/>
              <w:bottom w:val="single" w:sz="4" w:space="0" w:color="auto"/>
              <w:right w:val="single" w:sz="4" w:space="0" w:color="auto"/>
            </w:tcBorders>
            <w:shd w:val="clear" w:color="auto" w:fill="auto"/>
            <w:vAlign w:val="center"/>
            <w:hideMark/>
          </w:tcPr>
          <w:p w14:paraId="6E0F96DB" w14:textId="7FF3EE61"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28.6</w:t>
            </w:r>
            <w:r w:rsidR="00073B0D" w:rsidRPr="002E48A1">
              <w:rPr>
                <w:rFonts w:ascii="Arial" w:eastAsia="Times New Roman" w:hAnsi="Arial" w:cs="Arial"/>
                <w:color w:val="000000"/>
                <w:kern w:val="0"/>
                <w:sz w:val="24"/>
                <w:szCs w:val="24"/>
                <w14:ligatures w14:val="none"/>
              </w:rPr>
              <w:t>%</w:t>
            </w:r>
          </w:p>
        </w:tc>
      </w:tr>
      <w:tr w:rsidR="00D565A8" w:rsidRPr="002E48A1" w14:paraId="539DA704"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1B295C1C"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Zanda</w:t>
            </w:r>
          </w:p>
        </w:tc>
        <w:tc>
          <w:tcPr>
            <w:tcW w:w="1882" w:type="dxa"/>
            <w:tcBorders>
              <w:top w:val="nil"/>
              <w:left w:val="nil"/>
              <w:bottom w:val="single" w:sz="4" w:space="0" w:color="auto"/>
              <w:right w:val="single" w:sz="4" w:space="0" w:color="auto"/>
            </w:tcBorders>
            <w:shd w:val="clear" w:color="auto" w:fill="auto"/>
            <w:vAlign w:val="center"/>
            <w:hideMark/>
          </w:tcPr>
          <w:p w14:paraId="1CBF65A8"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25</w:t>
            </w:r>
          </w:p>
        </w:tc>
        <w:tc>
          <w:tcPr>
            <w:tcW w:w="2160" w:type="dxa"/>
            <w:tcBorders>
              <w:top w:val="nil"/>
              <w:left w:val="nil"/>
              <w:bottom w:val="single" w:sz="4" w:space="0" w:color="auto"/>
              <w:right w:val="single" w:sz="4" w:space="0" w:color="auto"/>
            </w:tcBorders>
            <w:shd w:val="clear" w:color="auto" w:fill="auto"/>
            <w:vAlign w:val="center"/>
            <w:hideMark/>
          </w:tcPr>
          <w:p w14:paraId="75AB9C72" w14:textId="5E69126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25.5</w:t>
            </w:r>
            <w:r w:rsidR="00073B0D" w:rsidRPr="002E48A1">
              <w:rPr>
                <w:rFonts w:ascii="Arial" w:eastAsia="Times New Roman" w:hAnsi="Arial" w:cs="Arial"/>
                <w:color w:val="000000"/>
                <w:kern w:val="0"/>
                <w:sz w:val="24"/>
                <w:szCs w:val="24"/>
                <w14:ligatures w14:val="none"/>
              </w:rPr>
              <w:t>%</w:t>
            </w:r>
          </w:p>
        </w:tc>
      </w:tr>
      <w:tr w:rsidR="00D565A8" w:rsidRPr="002E48A1" w14:paraId="7EBB4AB1" w14:textId="77777777" w:rsidTr="00D565A8">
        <w:trPr>
          <w:trHeight w:val="29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621D29FB"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Zomba red</w:t>
            </w:r>
          </w:p>
        </w:tc>
        <w:tc>
          <w:tcPr>
            <w:tcW w:w="1882" w:type="dxa"/>
            <w:tcBorders>
              <w:top w:val="nil"/>
              <w:left w:val="nil"/>
              <w:bottom w:val="single" w:sz="4" w:space="0" w:color="auto"/>
              <w:right w:val="single" w:sz="4" w:space="0" w:color="auto"/>
            </w:tcBorders>
            <w:shd w:val="clear" w:color="auto" w:fill="auto"/>
            <w:vAlign w:val="center"/>
            <w:hideMark/>
          </w:tcPr>
          <w:p w14:paraId="13E060BF" w14:textId="77777777"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w:t>
            </w:r>
          </w:p>
        </w:tc>
        <w:tc>
          <w:tcPr>
            <w:tcW w:w="2160" w:type="dxa"/>
            <w:tcBorders>
              <w:top w:val="nil"/>
              <w:left w:val="nil"/>
              <w:bottom w:val="single" w:sz="4" w:space="0" w:color="auto"/>
              <w:right w:val="single" w:sz="4" w:space="0" w:color="auto"/>
            </w:tcBorders>
            <w:shd w:val="clear" w:color="auto" w:fill="auto"/>
            <w:vAlign w:val="center"/>
            <w:hideMark/>
          </w:tcPr>
          <w:p w14:paraId="21EC3BB5" w14:textId="2CD0B97F" w:rsidR="00D565A8" w:rsidRPr="002E48A1" w:rsidRDefault="00D565A8" w:rsidP="002E48A1">
            <w:pPr>
              <w:spacing w:after="0" w:line="360" w:lineRule="auto"/>
              <w:jc w:val="both"/>
              <w:rPr>
                <w:rFonts w:ascii="Arial" w:eastAsia="Times New Roman" w:hAnsi="Arial" w:cs="Arial"/>
                <w:color w:val="000000"/>
                <w:kern w:val="0"/>
                <w:sz w:val="24"/>
                <w:szCs w:val="24"/>
                <w14:ligatures w14:val="none"/>
              </w:rPr>
            </w:pPr>
            <w:r w:rsidRPr="002E48A1">
              <w:rPr>
                <w:rFonts w:ascii="Arial" w:eastAsia="Times New Roman" w:hAnsi="Arial" w:cs="Arial"/>
                <w:color w:val="000000"/>
                <w:kern w:val="0"/>
                <w:sz w:val="24"/>
                <w:szCs w:val="24"/>
                <w14:ligatures w14:val="none"/>
              </w:rPr>
              <w:t>1.0</w:t>
            </w:r>
            <w:r w:rsidR="00073B0D" w:rsidRPr="002E48A1">
              <w:rPr>
                <w:rFonts w:ascii="Arial" w:eastAsia="Times New Roman" w:hAnsi="Arial" w:cs="Arial"/>
                <w:color w:val="000000"/>
                <w:kern w:val="0"/>
                <w:sz w:val="24"/>
                <w:szCs w:val="24"/>
                <w14:ligatures w14:val="none"/>
              </w:rPr>
              <w:t>%</w:t>
            </w:r>
          </w:p>
        </w:tc>
      </w:tr>
      <w:tr w:rsidR="00D565A8" w:rsidRPr="002E48A1" w14:paraId="37037853" w14:textId="77777777" w:rsidTr="00D565A8">
        <w:trPr>
          <w:trHeight w:val="410"/>
        </w:trPr>
        <w:tc>
          <w:tcPr>
            <w:tcW w:w="2523" w:type="dxa"/>
            <w:tcBorders>
              <w:top w:val="nil"/>
              <w:left w:val="single" w:sz="4" w:space="0" w:color="auto"/>
              <w:bottom w:val="single" w:sz="4" w:space="0" w:color="auto"/>
              <w:right w:val="single" w:sz="4" w:space="0" w:color="auto"/>
            </w:tcBorders>
            <w:shd w:val="clear" w:color="auto" w:fill="auto"/>
            <w:vAlign w:val="center"/>
            <w:hideMark/>
          </w:tcPr>
          <w:p w14:paraId="722D747D" w14:textId="77777777" w:rsidR="00D565A8" w:rsidRPr="002E48A1" w:rsidRDefault="00D565A8" w:rsidP="002E48A1">
            <w:pPr>
              <w:spacing w:after="0" w:line="360" w:lineRule="auto"/>
              <w:jc w:val="both"/>
              <w:rPr>
                <w:rFonts w:ascii="Arial" w:eastAsia="Times New Roman" w:hAnsi="Arial" w:cs="Arial"/>
                <w:b/>
                <w:bCs/>
                <w:color w:val="000000"/>
                <w:kern w:val="0"/>
                <w:sz w:val="24"/>
                <w:szCs w:val="24"/>
                <w14:ligatures w14:val="none"/>
              </w:rPr>
            </w:pPr>
            <w:r w:rsidRPr="002E48A1">
              <w:rPr>
                <w:rFonts w:ascii="Arial" w:eastAsia="Times New Roman" w:hAnsi="Arial" w:cs="Arial"/>
                <w:b/>
                <w:bCs/>
                <w:color w:val="000000"/>
                <w:kern w:val="0"/>
                <w:sz w:val="24"/>
                <w:szCs w:val="24"/>
                <w14:ligatures w14:val="none"/>
              </w:rPr>
              <w:t>Total</w:t>
            </w:r>
          </w:p>
        </w:tc>
        <w:tc>
          <w:tcPr>
            <w:tcW w:w="1882" w:type="dxa"/>
            <w:tcBorders>
              <w:top w:val="nil"/>
              <w:left w:val="nil"/>
              <w:bottom w:val="single" w:sz="4" w:space="0" w:color="auto"/>
              <w:right w:val="single" w:sz="4" w:space="0" w:color="auto"/>
            </w:tcBorders>
            <w:shd w:val="clear" w:color="auto" w:fill="auto"/>
            <w:vAlign w:val="center"/>
            <w:hideMark/>
          </w:tcPr>
          <w:p w14:paraId="54DAD9EB" w14:textId="77777777" w:rsidR="00D565A8" w:rsidRPr="002E48A1" w:rsidRDefault="00D565A8" w:rsidP="002E48A1">
            <w:pPr>
              <w:spacing w:after="0" w:line="360" w:lineRule="auto"/>
              <w:jc w:val="both"/>
              <w:rPr>
                <w:rFonts w:ascii="Arial" w:eastAsia="Times New Roman" w:hAnsi="Arial" w:cs="Arial"/>
                <w:b/>
                <w:bCs/>
                <w:color w:val="000000"/>
                <w:kern w:val="0"/>
                <w:sz w:val="24"/>
                <w:szCs w:val="24"/>
                <w14:ligatures w14:val="none"/>
              </w:rPr>
            </w:pPr>
            <w:r w:rsidRPr="002E48A1">
              <w:rPr>
                <w:rFonts w:ascii="Arial" w:eastAsia="Times New Roman" w:hAnsi="Arial" w:cs="Arial"/>
                <w:b/>
                <w:bCs/>
                <w:color w:val="000000"/>
                <w:kern w:val="0"/>
                <w:sz w:val="24"/>
                <w:szCs w:val="24"/>
                <w14:ligatures w14:val="none"/>
              </w:rPr>
              <w:t>98</w:t>
            </w:r>
          </w:p>
        </w:tc>
        <w:tc>
          <w:tcPr>
            <w:tcW w:w="2160" w:type="dxa"/>
            <w:tcBorders>
              <w:top w:val="nil"/>
              <w:left w:val="nil"/>
              <w:bottom w:val="single" w:sz="4" w:space="0" w:color="auto"/>
              <w:right w:val="single" w:sz="4" w:space="0" w:color="auto"/>
            </w:tcBorders>
            <w:shd w:val="clear" w:color="auto" w:fill="auto"/>
            <w:vAlign w:val="center"/>
            <w:hideMark/>
          </w:tcPr>
          <w:p w14:paraId="6AE6E59C" w14:textId="77777777" w:rsidR="00D565A8" w:rsidRPr="002E48A1" w:rsidRDefault="00D565A8" w:rsidP="002E48A1">
            <w:pPr>
              <w:spacing w:after="0" w:line="360" w:lineRule="auto"/>
              <w:jc w:val="both"/>
              <w:rPr>
                <w:rFonts w:ascii="Arial" w:eastAsia="Times New Roman" w:hAnsi="Arial" w:cs="Arial"/>
                <w:b/>
                <w:bCs/>
                <w:color w:val="000000"/>
                <w:kern w:val="0"/>
                <w:sz w:val="24"/>
                <w:szCs w:val="24"/>
                <w14:ligatures w14:val="none"/>
              </w:rPr>
            </w:pPr>
            <w:r w:rsidRPr="002E48A1">
              <w:rPr>
                <w:rFonts w:ascii="Arial" w:eastAsia="Times New Roman" w:hAnsi="Arial" w:cs="Arial"/>
                <w:b/>
                <w:bCs/>
                <w:color w:val="000000"/>
                <w:kern w:val="0"/>
                <w:sz w:val="24"/>
                <w:szCs w:val="24"/>
                <w14:ligatures w14:val="none"/>
              </w:rPr>
              <w:t>100.0</w:t>
            </w:r>
          </w:p>
        </w:tc>
      </w:tr>
    </w:tbl>
    <w:p w14:paraId="76951E13" w14:textId="77777777" w:rsidR="003445FB" w:rsidRPr="002E48A1" w:rsidRDefault="003445FB" w:rsidP="002E48A1">
      <w:pPr>
        <w:spacing w:line="360" w:lineRule="auto"/>
        <w:jc w:val="both"/>
        <w:rPr>
          <w:rFonts w:ascii="Arial" w:hAnsi="Arial" w:cs="Arial"/>
          <w:sz w:val="24"/>
          <w:szCs w:val="24"/>
        </w:rPr>
      </w:pPr>
    </w:p>
    <w:p w14:paraId="452EAD3C" w14:textId="1F10122C" w:rsidR="009A468B" w:rsidRPr="002E48A1" w:rsidRDefault="009A468B" w:rsidP="002E48A1">
      <w:pPr>
        <w:spacing w:line="360" w:lineRule="auto"/>
        <w:jc w:val="both"/>
        <w:rPr>
          <w:rFonts w:ascii="Arial" w:hAnsi="Arial" w:cs="Arial"/>
          <w:sz w:val="24"/>
          <w:szCs w:val="24"/>
        </w:rPr>
      </w:pPr>
      <w:r w:rsidRPr="002E48A1">
        <w:rPr>
          <w:rFonts w:ascii="Arial" w:hAnsi="Arial" w:cs="Arial"/>
          <w:noProof/>
          <w:sz w:val="24"/>
          <w:szCs w:val="24"/>
        </w:rPr>
        <w:lastRenderedPageBreak/>
        <w:drawing>
          <wp:inline distT="0" distB="0" distL="0" distR="0" wp14:anchorId="37A377D0" wp14:editId="0389709A">
            <wp:extent cx="4853354" cy="2422010"/>
            <wp:effectExtent l="0" t="0" r="4445" b="0"/>
            <wp:docPr id="1397721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8989" cy="2424822"/>
                    </a:xfrm>
                    <a:prstGeom prst="rect">
                      <a:avLst/>
                    </a:prstGeom>
                    <a:noFill/>
                    <a:ln>
                      <a:noFill/>
                    </a:ln>
                  </pic:spPr>
                </pic:pic>
              </a:graphicData>
            </a:graphic>
          </wp:inline>
        </w:drawing>
      </w:r>
    </w:p>
    <w:p w14:paraId="10090641" w14:textId="6615524B" w:rsidR="009A468B" w:rsidRPr="002E48A1" w:rsidRDefault="00AA3657" w:rsidP="002E48A1">
      <w:pPr>
        <w:spacing w:line="360" w:lineRule="auto"/>
        <w:jc w:val="both"/>
        <w:rPr>
          <w:rFonts w:ascii="Arial" w:hAnsi="Arial" w:cs="Arial"/>
          <w:sz w:val="24"/>
          <w:szCs w:val="24"/>
        </w:rPr>
      </w:pPr>
      <w:r w:rsidRPr="002E48A1">
        <w:rPr>
          <w:rFonts w:ascii="Arial" w:hAnsi="Arial" w:cs="Arial"/>
          <w:sz w:val="24"/>
          <w:szCs w:val="24"/>
        </w:rPr>
        <w:t xml:space="preserve">Figure </w:t>
      </w:r>
      <w:r w:rsidR="00E22ADC">
        <w:rPr>
          <w:rFonts w:ascii="Arial" w:hAnsi="Arial" w:cs="Arial"/>
          <w:sz w:val="24"/>
          <w:szCs w:val="24"/>
        </w:rPr>
        <w:t>4</w:t>
      </w:r>
      <w:r w:rsidRPr="002E48A1">
        <w:rPr>
          <w:rFonts w:ascii="Arial" w:hAnsi="Arial" w:cs="Arial"/>
          <w:sz w:val="24"/>
          <w:szCs w:val="24"/>
        </w:rPr>
        <w:t>. Farmers’ banana disease knowledge</w:t>
      </w:r>
    </w:p>
    <w:p w14:paraId="0CF810E3" w14:textId="77777777" w:rsidR="009A468B" w:rsidRPr="002E48A1" w:rsidRDefault="009A468B" w:rsidP="002E48A1">
      <w:pPr>
        <w:spacing w:line="360" w:lineRule="auto"/>
        <w:jc w:val="both"/>
        <w:rPr>
          <w:rFonts w:ascii="Arial" w:hAnsi="Arial" w:cs="Arial"/>
          <w:sz w:val="24"/>
          <w:szCs w:val="24"/>
        </w:rPr>
      </w:pPr>
    </w:p>
    <w:p w14:paraId="5F1FC235" w14:textId="69121613" w:rsidR="002A6D2E" w:rsidRPr="002E48A1" w:rsidRDefault="002A6D2E" w:rsidP="002E48A1">
      <w:pPr>
        <w:spacing w:line="360" w:lineRule="auto"/>
        <w:jc w:val="both"/>
        <w:rPr>
          <w:rFonts w:ascii="Arial" w:hAnsi="Arial" w:cs="Arial"/>
          <w:sz w:val="24"/>
          <w:szCs w:val="24"/>
        </w:rPr>
      </w:pPr>
      <w:r w:rsidRPr="002E48A1">
        <w:rPr>
          <w:rFonts w:ascii="Arial" w:hAnsi="Arial" w:cs="Arial"/>
          <w:noProof/>
          <w:sz w:val="24"/>
          <w:szCs w:val="24"/>
        </w:rPr>
        <w:drawing>
          <wp:inline distT="0" distB="0" distL="0" distR="0" wp14:anchorId="0980BC61" wp14:editId="0D91A45E">
            <wp:extent cx="5064369" cy="2527315"/>
            <wp:effectExtent l="0" t="0" r="3175" b="0"/>
            <wp:docPr id="1884455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362" cy="2531803"/>
                    </a:xfrm>
                    <a:prstGeom prst="rect">
                      <a:avLst/>
                    </a:prstGeom>
                    <a:noFill/>
                    <a:ln>
                      <a:noFill/>
                    </a:ln>
                  </pic:spPr>
                </pic:pic>
              </a:graphicData>
            </a:graphic>
          </wp:inline>
        </w:drawing>
      </w:r>
    </w:p>
    <w:p w14:paraId="0BC0C0D0" w14:textId="19EC0A5F" w:rsidR="002A6D2E" w:rsidRPr="002E48A1" w:rsidRDefault="00AA3657" w:rsidP="002E48A1">
      <w:pPr>
        <w:spacing w:line="360" w:lineRule="auto"/>
        <w:jc w:val="both"/>
        <w:rPr>
          <w:rFonts w:ascii="Arial" w:hAnsi="Arial" w:cs="Arial"/>
          <w:sz w:val="24"/>
          <w:szCs w:val="24"/>
        </w:rPr>
      </w:pPr>
      <w:r w:rsidRPr="002E48A1">
        <w:rPr>
          <w:rFonts w:ascii="Arial" w:hAnsi="Arial" w:cs="Arial"/>
          <w:sz w:val="24"/>
          <w:szCs w:val="24"/>
        </w:rPr>
        <w:t xml:space="preserve">Figure </w:t>
      </w:r>
      <w:r w:rsidR="00E22ADC">
        <w:rPr>
          <w:rFonts w:ascii="Arial" w:hAnsi="Arial" w:cs="Arial"/>
          <w:sz w:val="24"/>
          <w:szCs w:val="24"/>
        </w:rPr>
        <w:t>5</w:t>
      </w:r>
      <w:r w:rsidRPr="002E48A1">
        <w:rPr>
          <w:rFonts w:ascii="Arial" w:hAnsi="Arial" w:cs="Arial"/>
          <w:sz w:val="24"/>
          <w:szCs w:val="24"/>
        </w:rPr>
        <w:t>. Diseases known by farmers</w:t>
      </w:r>
    </w:p>
    <w:p w14:paraId="3DE9C67D" w14:textId="77777777" w:rsidR="006A6BF2" w:rsidRPr="002E48A1" w:rsidRDefault="006A6BF2" w:rsidP="002E48A1">
      <w:pPr>
        <w:spacing w:line="360" w:lineRule="auto"/>
        <w:jc w:val="both"/>
        <w:rPr>
          <w:rFonts w:ascii="Arial" w:hAnsi="Arial" w:cs="Arial"/>
          <w:sz w:val="24"/>
          <w:szCs w:val="24"/>
        </w:rPr>
      </w:pPr>
    </w:p>
    <w:p w14:paraId="2114285E" w14:textId="3EA39127" w:rsidR="00137898" w:rsidRPr="002E48A1" w:rsidRDefault="003A0817" w:rsidP="002E48A1">
      <w:pPr>
        <w:spacing w:line="360" w:lineRule="auto"/>
        <w:jc w:val="both"/>
        <w:rPr>
          <w:rFonts w:ascii="Arial" w:hAnsi="Arial" w:cs="Arial"/>
          <w:sz w:val="24"/>
          <w:szCs w:val="24"/>
        </w:rPr>
      </w:pPr>
      <w:r w:rsidRPr="002E48A1">
        <w:rPr>
          <w:rFonts w:ascii="Arial" w:hAnsi="Arial" w:cs="Arial"/>
          <w:noProof/>
          <w:sz w:val="24"/>
          <w:szCs w:val="24"/>
        </w:rPr>
        <w:lastRenderedPageBreak/>
        <w:drawing>
          <wp:inline distT="0" distB="0" distL="0" distR="0" wp14:anchorId="240462C1" wp14:editId="0A301240">
            <wp:extent cx="4637983" cy="2319166"/>
            <wp:effectExtent l="0" t="0" r="0" b="5080"/>
            <wp:docPr id="1329848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6812" cy="2333581"/>
                    </a:xfrm>
                    <a:prstGeom prst="rect">
                      <a:avLst/>
                    </a:prstGeom>
                    <a:noFill/>
                    <a:ln>
                      <a:noFill/>
                    </a:ln>
                  </pic:spPr>
                </pic:pic>
              </a:graphicData>
            </a:graphic>
          </wp:inline>
        </w:drawing>
      </w:r>
    </w:p>
    <w:p w14:paraId="2C0957F6" w14:textId="0126DDBD" w:rsidR="00355CE5" w:rsidRPr="002E48A1" w:rsidRDefault="00AA3657" w:rsidP="002E48A1">
      <w:pPr>
        <w:spacing w:line="360" w:lineRule="auto"/>
        <w:jc w:val="both"/>
        <w:rPr>
          <w:rFonts w:ascii="Arial" w:hAnsi="Arial" w:cs="Arial"/>
          <w:sz w:val="24"/>
          <w:szCs w:val="24"/>
        </w:rPr>
      </w:pPr>
      <w:r w:rsidRPr="002E48A1">
        <w:rPr>
          <w:rFonts w:ascii="Arial" w:hAnsi="Arial" w:cs="Arial"/>
          <w:sz w:val="24"/>
          <w:szCs w:val="24"/>
        </w:rPr>
        <w:t xml:space="preserve">Figure </w:t>
      </w:r>
      <w:r w:rsidR="00E22ADC">
        <w:rPr>
          <w:rFonts w:ascii="Arial" w:hAnsi="Arial" w:cs="Arial"/>
          <w:sz w:val="24"/>
          <w:szCs w:val="24"/>
        </w:rPr>
        <w:t>6</w:t>
      </w:r>
      <w:r w:rsidRPr="002E48A1">
        <w:rPr>
          <w:rFonts w:ascii="Arial" w:hAnsi="Arial" w:cs="Arial"/>
          <w:sz w:val="24"/>
          <w:szCs w:val="24"/>
        </w:rPr>
        <w:t>. Farmers’ insect pest awareness</w:t>
      </w:r>
    </w:p>
    <w:p w14:paraId="4E86505E" w14:textId="2D72CD9D" w:rsidR="00355CE5" w:rsidRPr="002E48A1" w:rsidRDefault="00355CE5" w:rsidP="002E48A1">
      <w:pPr>
        <w:spacing w:line="360" w:lineRule="auto"/>
        <w:jc w:val="both"/>
        <w:rPr>
          <w:rFonts w:ascii="Arial" w:hAnsi="Arial" w:cs="Arial"/>
          <w:sz w:val="24"/>
          <w:szCs w:val="24"/>
        </w:rPr>
      </w:pPr>
    </w:p>
    <w:p w14:paraId="0DE1E09E" w14:textId="77777777" w:rsidR="00357EC2" w:rsidRDefault="00357EC2" w:rsidP="002E48A1">
      <w:pPr>
        <w:spacing w:line="360" w:lineRule="auto"/>
        <w:jc w:val="both"/>
        <w:rPr>
          <w:rFonts w:ascii="Arial" w:hAnsi="Arial" w:cs="Arial"/>
          <w:sz w:val="24"/>
          <w:szCs w:val="24"/>
        </w:rPr>
      </w:pPr>
    </w:p>
    <w:p w14:paraId="086207BB" w14:textId="77777777" w:rsidR="00E22ADC" w:rsidRDefault="00E22ADC" w:rsidP="002E48A1">
      <w:pPr>
        <w:spacing w:line="360" w:lineRule="auto"/>
        <w:jc w:val="both"/>
        <w:rPr>
          <w:rFonts w:ascii="Arial" w:hAnsi="Arial" w:cs="Arial"/>
          <w:sz w:val="24"/>
          <w:szCs w:val="24"/>
        </w:rPr>
      </w:pPr>
    </w:p>
    <w:p w14:paraId="3437E285" w14:textId="77777777" w:rsidR="00E22ADC" w:rsidRDefault="00E22ADC" w:rsidP="002E48A1">
      <w:pPr>
        <w:spacing w:line="360" w:lineRule="auto"/>
        <w:jc w:val="both"/>
        <w:rPr>
          <w:rFonts w:ascii="Arial" w:hAnsi="Arial" w:cs="Arial"/>
          <w:sz w:val="24"/>
          <w:szCs w:val="24"/>
        </w:rPr>
      </w:pPr>
    </w:p>
    <w:p w14:paraId="335A6AB9" w14:textId="77777777" w:rsidR="00E22ADC" w:rsidRPr="002E48A1" w:rsidRDefault="00E22ADC" w:rsidP="002E48A1">
      <w:pPr>
        <w:spacing w:line="360" w:lineRule="auto"/>
        <w:jc w:val="both"/>
        <w:rPr>
          <w:rFonts w:ascii="Arial" w:hAnsi="Arial" w:cs="Arial"/>
          <w:sz w:val="24"/>
          <w:szCs w:val="24"/>
        </w:rPr>
      </w:pPr>
    </w:p>
    <w:p w14:paraId="5FA876B8" w14:textId="194AEA9E" w:rsidR="003A0817" w:rsidRPr="002E48A1" w:rsidRDefault="00411849" w:rsidP="002E48A1">
      <w:pPr>
        <w:spacing w:line="360" w:lineRule="auto"/>
        <w:jc w:val="both"/>
        <w:rPr>
          <w:rFonts w:ascii="Arial" w:hAnsi="Arial" w:cs="Arial"/>
          <w:sz w:val="24"/>
          <w:szCs w:val="24"/>
        </w:rPr>
      </w:pPr>
      <w:r w:rsidRPr="002E48A1">
        <w:rPr>
          <w:rFonts w:ascii="Arial" w:hAnsi="Arial" w:cs="Arial"/>
          <w:sz w:val="24"/>
          <w:szCs w:val="24"/>
        </w:rPr>
        <w:t xml:space="preserve">Table </w:t>
      </w:r>
      <w:r w:rsidR="00AB4FE2" w:rsidRPr="002E48A1">
        <w:rPr>
          <w:rFonts w:ascii="Arial" w:hAnsi="Arial" w:cs="Arial"/>
          <w:sz w:val="24"/>
          <w:szCs w:val="24"/>
        </w:rPr>
        <w:t>2</w:t>
      </w:r>
      <w:r w:rsidRPr="002E48A1">
        <w:rPr>
          <w:rFonts w:ascii="Arial" w:hAnsi="Arial" w:cs="Arial"/>
          <w:sz w:val="24"/>
          <w:szCs w:val="24"/>
        </w:rPr>
        <w:t>. Pests infestation in banana orchards</w:t>
      </w:r>
    </w:p>
    <w:tbl>
      <w:tblPr>
        <w:tblStyle w:val="TableGrid"/>
        <w:tblW w:w="0" w:type="auto"/>
        <w:tblInd w:w="265" w:type="dxa"/>
        <w:tblLook w:val="04A0" w:firstRow="1" w:lastRow="0" w:firstColumn="1" w:lastColumn="0" w:noHBand="0" w:noVBand="1"/>
      </w:tblPr>
      <w:tblGrid>
        <w:gridCol w:w="2072"/>
        <w:gridCol w:w="2068"/>
        <w:gridCol w:w="2160"/>
        <w:gridCol w:w="1980"/>
      </w:tblGrid>
      <w:tr w:rsidR="00B23DB2" w:rsidRPr="002E48A1" w14:paraId="3C92E857" w14:textId="3F039A9F" w:rsidTr="00214A8A">
        <w:tc>
          <w:tcPr>
            <w:tcW w:w="2072" w:type="dxa"/>
          </w:tcPr>
          <w:p w14:paraId="3B375049" w14:textId="40F74182" w:rsidR="00B23DB2" w:rsidRPr="002E48A1" w:rsidRDefault="00B23DB2" w:rsidP="002E48A1">
            <w:pPr>
              <w:spacing w:line="360" w:lineRule="auto"/>
              <w:jc w:val="both"/>
              <w:rPr>
                <w:rFonts w:ascii="Arial" w:hAnsi="Arial" w:cs="Arial"/>
                <w:b/>
                <w:bCs/>
                <w:sz w:val="24"/>
                <w:szCs w:val="24"/>
              </w:rPr>
            </w:pPr>
            <w:r w:rsidRPr="002E48A1">
              <w:rPr>
                <w:rFonts w:ascii="Arial" w:hAnsi="Arial" w:cs="Arial"/>
                <w:b/>
                <w:bCs/>
                <w:sz w:val="24"/>
                <w:szCs w:val="24"/>
              </w:rPr>
              <w:t>Name of pest</w:t>
            </w:r>
          </w:p>
        </w:tc>
        <w:tc>
          <w:tcPr>
            <w:tcW w:w="2068" w:type="dxa"/>
          </w:tcPr>
          <w:p w14:paraId="540FE393" w14:textId="085066C1" w:rsidR="00B23DB2" w:rsidRPr="002E48A1" w:rsidRDefault="00B23DB2" w:rsidP="002E48A1">
            <w:pPr>
              <w:spacing w:line="360" w:lineRule="auto"/>
              <w:jc w:val="both"/>
              <w:rPr>
                <w:rFonts w:ascii="Arial" w:hAnsi="Arial" w:cs="Arial"/>
                <w:b/>
                <w:bCs/>
                <w:sz w:val="24"/>
                <w:szCs w:val="24"/>
              </w:rPr>
            </w:pPr>
            <w:r w:rsidRPr="002E48A1">
              <w:rPr>
                <w:rFonts w:ascii="Arial" w:hAnsi="Arial" w:cs="Arial"/>
                <w:b/>
                <w:bCs/>
                <w:sz w:val="24"/>
                <w:szCs w:val="24"/>
              </w:rPr>
              <w:t>Number of infested orchards</w:t>
            </w:r>
          </w:p>
        </w:tc>
        <w:tc>
          <w:tcPr>
            <w:tcW w:w="2160" w:type="dxa"/>
          </w:tcPr>
          <w:p w14:paraId="009A5D31" w14:textId="265D77E3" w:rsidR="00B23DB2" w:rsidRPr="002E48A1" w:rsidRDefault="00B23DB2" w:rsidP="002E48A1">
            <w:pPr>
              <w:spacing w:line="360" w:lineRule="auto"/>
              <w:jc w:val="both"/>
              <w:rPr>
                <w:rFonts w:ascii="Arial" w:hAnsi="Arial" w:cs="Arial"/>
                <w:b/>
                <w:bCs/>
                <w:sz w:val="24"/>
                <w:szCs w:val="24"/>
              </w:rPr>
            </w:pPr>
            <w:r w:rsidRPr="002E48A1">
              <w:rPr>
                <w:rFonts w:ascii="Arial" w:hAnsi="Arial" w:cs="Arial"/>
                <w:b/>
                <w:bCs/>
                <w:sz w:val="24"/>
                <w:szCs w:val="24"/>
              </w:rPr>
              <w:t>% of total infested banana orchard</w:t>
            </w:r>
          </w:p>
        </w:tc>
        <w:tc>
          <w:tcPr>
            <w:tcW w:w="1980" w:type="dxa"/>
          </w:tcPr>
          <w:p w14:paraId="084F9809" w14:textId="13FE75F9" w:rsidR="00B23DB2" w:rsidRPr="002E48A1" w:rsidRDefault="00B23DB2" w:rsidP="002E48A1">
            <w:pPr>
              <w:spacing w:line="360" w:lineRule="auto"/>
              <w:jc w:val="both"/>
              <w:rPr>
                <w:rFonts w:ascii="Arial" w:hAnsi="Arial" w:cs="Arial"/>
                <w:b/>
                <w:bCs/>
                <w:sz w:val="24"/>
                <w:szCs w:val="24"/>
              </w:rPr>
            </w:pPr>
            <w:r w:rsidRPr="002E48A1">
              <w:rPr>
                <w:rFonts w:ascii="Arial" w:hAnsi="Arial" w:cs="Arial"/>
                <w:b/>
                <w:bCs/>
                <w:sz w:val="24"/>
                <w:szCs w:val="24"/>
              </w:rPr>
              <w:t>% of the total samples</w:t>
            </w:r>
          </w:p>
        </w:tc>
      </w:tr>
      <w:tr w:rsidR="00B23DB2" w:rsidRPr="002E48A1" w14:paraId="418CACA8" w14:textId="708855AD" w:rsidTr="00214A8A">
        <w:tc>
          <w:tcPr>
            <w:tcW w:w="2072" w:type="dxa"/>
          </w:tcPr>
          <w:p w14:paraId="6AE81DA8" w14:textId="045B846D"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Aphids</w:t>
            </w:r>
          </w:p>
        </w:tc>
        <w:tc>
          <w:tcPr>
            <w:tcW w:w="2068" w:type="dxa"/>
          </w:tcPr>
          <w:p w14:paraId="65C69DE1" w14:textId="21F15B0C"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10</w:t>
            </w:r>
          </w:p>
        </w:tc>
        <w:tc>
          <w:tcPr>
            <w:tcW w:w="2160" w:type="dxa"/>
          </w:tcPr>
          <w:p w14:paraId="0FA3B7A7" w14:textId="7F20078A"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76.9</w:t>
            </w:r>
          </w:p>
        </w:tc>
        <w:tc>
          <w:tcPr>
            <w:tcW w:w="1980" w:type="dxa"/>
          </w:tcPr>
          <w:p w14:paraId="394BC7D5" w14:textId="1AB1AC7E"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13.5</w:t>
            </w:r>
          </w:p>
        </w:tc>
      </w:tr>
      <w:tr w:rsidR="00B23DB2" w:rsidRPr="002E48A1" w14:paraId="60D19DB5" w14:textId="2B3E0521" w:rsidTr="00214A8A">
        <w:tc>
          <w:tcPr>
            <w:tcW w:w="2072" w:type="dxa"/>
          </w:tcPr>
          <w:p w14:paraId="4CC86F2A" w14:textId="6DDE0D73"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Mealybug</w:t>
            </w:r>
          </w:p>
        </w:tc>
        <w:tc>
          <w:tcPr>
            <w:tcW w:w="2068" w:type="dxa"/>
          </w:tcPr>
          <w:p w14:paraId="405D78B2" w14:textId="433EB08E"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w:t>
            </w:r>
          </w:p>
        </w:tc>
        <w:tc>
          <w:tcPr>
            <w:tcW w:w="2160" w:type="dxa"/>
          </w:tcPr>
          <w:p w14:paraId="5CEC27B8" w14:textId="52334A0C"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7.7</w:t>
            </w:r>
          </w:p>
        </w:tc>
        <w:tc>
          <w:tcPr>
            <w:tcW w:w="1980" w:type="dxa"/>
          </w:tcPr>
          <w:p w14:paraId="05579929" w14:textId="5CFF530A"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1.4</w:t>
            </w:r>
          </w:p>
        </w:tc>
      </w:tr>
      <w:tr w:rsidR="00B23DB2" w:rsidRPr="002E48A1" w14:paraId="50C09287" w14:textId="0C9B6907" w:rsidTr="00214A8A">
        <w:tc>
          <w:tcPr>
            <w:tcW w:w="2072" w:type="dxa"/>
          </w:tcPr>
          <w:p w14:paraId="649C250F" w14:textId="1FF6C1D6"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Banana weevil</w:t>
            </w:r>
          </w:p>
        </w:tc>
        <w:tc>
          <w:tcPr>
            <w:tcW w:w="2068" w:type="dxa"/>
          </w:tcPr>
          <w:p w14:paraId="55469766" w14:textId="5707FF37"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0</w:t>
            </w:r>
          </w:p>
        </w:tc>
        <w:tc>
          <w:tcPr>
            <w:tcW w:w="2160" w:type="dxa"/>
          </w:tcPr>
          <w:p w14:paraId="102B13ED" w14:textId="6D2EC3FD"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0</w:t>
            </w:r>
          </w:p>
        </w:tc>
        <w:tc>
          <w:tcPr>
            <w:tcW w:w="1980" w:type="dxa"/>
          </w:tcPr>
          <w:p w14:paraId="4118EEAF" w14:textId="4B714A09"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0</w:t>
            </w:r>
          </w:p>
        </w:tc>
      </w:tr>
      <w:tr w:rsidR="00B23DB2" w:rsidRPr="002E48A1" w14:paraId="45514395" w14:textId="748991CD" w:rsidTr="00214A8A">
        <w:tc>
          <w:tcPr>
            <w:tcW w:w="2072" w:type="dxa"/>
          </w:tcPr>
          <w:p w14:paraId="06C234B1" w14:textId="276102D4" w:rsidR="00B23DB2" w:rsidRPr="002E48A1" w:rsidRDefault="00214A8A" w:rsidP="002E48A1">
            <w:pPr>
              <w:spacing w:line="360" w:lineRule="auto"/>
              <w:jc w:val="both"/>
              <w:rPr>
                <w:rFonts w:ascii="Arial" w:hAnsi="Arial" w:cs="Arial"/>
                <w:sz w:val="24"/>
                <w:szCs w:val="24"/>
              </w:rPr>
            </w:pPr>
            <w:r w:rsidRPr="002E48A1">
              <w:rPr>
                <w:rFonts w:ascii="Arial" w:hAnsi="Arial" w:cs="Arial"/>
                <w:sz w:val="24"/>
                <w:szCs w:val="24"/>
              </w:rPr>
              <w:t>Millipeds</w:t>
            </w:r>
          </w:p>
        </w:tc>
        <w:tc>
          <w:tcPr>
            <w:tcW w:w="2068" w:type="dxa"/>
          </w:tcPr>
          <w:p w14:paraId="636C1023" w14:textId="68D6D3B2"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w:t>
            </w:r>
          </w:p>
        </w:tc>
        <w:tc>
          <w:tcPr>
            <w:tcW w:w="2160" w:type="dxa"/>
          </w:tcPr>
          <w:p w14:paraId="43B40481" w14:textId="1CB2D4CB"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7.7</w:t>
            </w:r>
          </w:p>
        </w:tc>
        <w:tc>
          <w:tcPr>
            <w:tcW w:w="1980" w:type="dxa"/>
          </w:tcPr>
          <w:p w14:paraId="5CAB6AB2" w14:textId="3EFCB8B4"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1.4</w:t>
            </w:r>
          </w:p>
        </w:tc>
      </w:tr>
      <w:tr w:rsidR="00B23DB2" w:rsidRPr="002E48A1" w14:paraId="12A1A888" w14:textId="37290701" w:rsidTr="00214A8A">
        <w:tc>
          <w:tcPr>
            <w:tcW w:w="2072" w:type="dxa"/>
          </w:tcPr>
          <w:p w14:paraId="381376C2" w14:textId="6B73891C"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Unknown pests</w:t>
            </w:r>
          </w:p>
        </w:tc>
        <w:tc>
          <w:tcPr>
            <w:tcW w:w="2068" w:type="dxa"/>
          </w:tcPr>
          <w:p w14:paraId="5DBFB329" w14:textId="14843107"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w:t>
            </w:r>
          </w:p>
        </w:tc>
        <w:tc>
          <w:tcPr>
            <w:tcW w:w="2160" w:type="dxa"/>
          </w:tcPr>
          <w:p w14:paraId="1E491F10" w14:textId="779368F7"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7.7</w:t>
            </w:r>
          </w:p>
        </w:tc>
        <w:tc>
          <w:tcPr>
            <w:tcW w:w="1980" w:type="dxa"/>
          </w:tcPr>
          <w:p w14:paraId="3BFE911F" w14:textId="227DB40E" w:rsidR="00B23DB2" w:rsidRPr="002E48A1" w:rsidRDefault="00B23DB2" w:rsidP="002E48A1">
            <w:pPr>
              <w:spacing w:line="360" w:lineRule="auto"/>
              <w:jc w:val="both"/>
              <w:rPr>
                <w:rFonts w:ascii="Arial" w:hAnsi="Arial" w:cs="Arial"/>
                <w:sz w:val="24"/>
                <w:szCs w:val="24"/>
              </w:rPr>
            </w:pPr>
            <w:r w:rsidRPr="002E48A1">
              <w:rPr>
                <w:rFonts w:ascii="Arial" w:hAnsi="Arial" w:cs="Arial"/>
                <w:sz w:val="24"/>
                <w:szCs w:val="24"/>
              </w:rPr>
              <w:t>1.4</w:t>
            </w:r>
          </w:p>
        </w:tc>
      </w:tr>
      <w:tr w:rsidR="00B23DB2" w:rsidRPr="002E48A1" w14:paraId="5C8EB61C" w14:textId="30123159" w:rsidTr="00214A8A">
        <w:tc>
          <w:tcPr>
            <w:tcW w:w="2072" w:type="dxa"/>
          </w:tcPr>
          <w:p w14:paraId="599A9227" w14:textId="06CC8F4E" w:rsidR="00B23DB2" w:rsidRPr="002E48A1" w:rsidRDefault="00411849" w:rsidP="002E48A1">
            <w:pPr>
              <w:spacing w:line="360" w:lineRule="auto"/>
              <w:jc w:val="both"/>
              <w:rPr>
                <w:rFonts w:ascii="Arial" w:hAnsi="Arial" w:cs="Arial"/>
                <w:b/>
                <w:bCs/>
                <w:sz w:val="24"/>
                <w:szCs w:val="24"/>
              </w:rPr>
            </w:pPr>
            <w:r w:rsidRPr="002E48A1">
              <w:rPr>
                <w:rFonts w:ascii="Arial" w:hAnsi="Arial" w:cs="Arial"/>
                <w:b/>
                <w:bCs/>
                <w:sz w:val="24"/>
                <w:szCs w:val="24"/>
              </w:rPr>
              <w:t>Total</w:t>
            </w:r>
          </w:p>
        </w:tc>
        <w:tc>
          <w:tcPr>
            <w:tcW w:w="2068" w:type="dxa"/>
          </w:tcPr>
          <w:p w14:paraId="19E5D902" w14:textId="454E2610" w:rsidR="00B23DB2" w:rsidRPr="002E48A1" w:rsidRDefault="00B23DB2" w:rsidP="002E48A1">
            <w:pPr>
              <w:spacing w:line="360" w:lineRule="auto"/>
              <w:jc w:val="both"/>
              <w:rPr>
                <w:rFonts w:ascii="Arial" w:hAnsi="Arial" w:cs="Arial"/>
                <w:b/>
                <w:bCs/>
                <w:sz w:val="24"/>
                <w:szCs w:val="24"/>
              </w:rPr>
            </w:pPr>
            <w:r w:rsidRPr="002E48A1">
              <w:rPr>
                <w:rFonts w:ascii="Arial" w:hAnsi="Arial" w:cs="Arial"/>
                <w:b/>
                <w:bCs/>
                <w:sz w:val="24"/>
                <w:szCs w:val="24"/>
              </w:rPr>
              <w:t>13</w:t>
            </w:r>
          </w:p>
        </w:tc>
        <w:tc>
          <w:tcPr>
            <w:tcW w:w="2160" w:type="dxa"/>
          </w:tcPr>
          <w:p w14:paraId="21C2D85A" w14:textId="73521707" w:rsidR="00B23DB2" w:rsidRPr="002E48A1" w:rsidRDefault="00411849" w:rsidP="002E48A1">
            <w:pPr>
              <w:spacing w:line="360" w:lineRule="auto"/>
              <w:jc w:val="both"/>
              <w:rPr>
                <w:rFonts w:ascii="Arial" w:hAnsi="Arial" w:cs="Arial"/>
                <w:b/>
                <w:bCs/>
                <w:sz w:val="24"/>
                <w:szCs w:val="24"/>
              </w:rPr>
            </w:pPr>
            <w:r w:rsidRPr="002E48A1">
              <w:rPr>
                <w:rFonts w:ascii="Arial" w:hAnsi="Arial" w:cs="Arial"/>
                <w:b/>
                <w:bCs/>
                <w:sz w:val="24"/>
                <w:szCs w:val="24"/>
              </w:rPr>
              <w:t>100</w:t>
            </w:r>
          </w:p>
        </w:tc>
        <w:tc>
          <w:tcPr>
            <w:tcW w:w="1980" w:type="dxa"/>
          </w:tcPr>
          <w:p w14:paraId="44FBEA10" w14:textId="73B4FAD2" w:rsidR="00B23DB2" w:rsidRPr="002E48A1" w:rsidRDefault="00B23DB2" w:rsidP="002E48A1">
            <w:pPr>
              <w:spacing w:line="360" w:lineRule="auto"/>
              <w:jc w:val="both"/>
              <w:rPr>
                <w:rFonts w:ascii="Arial" w:hAnsi="Arial" w:cs="Arial"/>
                <w:b/>
                <w:bCs/>
                <w:sz w:val="24"/>
                <w:szCs w:val="24"/>
              </w:rPr>
            </w:pPr>
            <w:r w:rsidRPr="002E48A1">
              <w:rPr>
                <w:rFonts w:ascii="Arial" w:hAnsi="Arial" w:cs="Arial"/>
                <w:b/>
                <w:bCs/>
                <w:sz w:val="24"/>
                <w:szCs w:val="24"/>
              </w:rPr>
              <w:t>17.7 %</w:t>
            </w:r>
          </w:p>
        </w:tc>
      </w:tr>
    </w:tbl>
    <w:p w14:paraId="7F1E17C6" w14:textId="77777777" w:rsidR="003A0817" w:rsidRPr="002E48A1" w:rsidRDefault="003A0817" w:rsidP="002E48A1">
      <w:pPr>
        <w:spacing w:line="360" w:lineRule="auto"/>
        <w:jc w:val="both"/>
        <w:rPr>
          <w:rFonts w:ascii="Arial" w:hAnsi="Arial" w:cs="Arial"/>
          <w:sz w:val="24"/>
          <w:szCs w:val="24"/>
        </w:rPr>
      </w:pPr>
    </w:p>
    <w:p w14:paraId="7E9B6AC0" w14:textId="77777777" w:rsidR="003A0817" w:rsidRPr="002E48A1" w:rsidRDefault="003A0817" w:rsidP="002E48A1">
      <w:pPr>
        <w:spacing w:line="360" w:lineRule="auto"/>
        <w:jc w:val="both"/>
        <w:rPr>
          <w:rFonts w:ascii="Arial" w:hAnsi="Arial" w:cs="Arial"/>
          <w:sz w:val="24"/>
          <w:szCs w:val="24"/>
        </w:rPr>
      </w:pPr>
    </w:p>
    <w:sectPr w:rsidR="003A0817" w:rsidRPr="002E48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7280E63"/>
    <w:multiLevelType w:val="singleLevel"/>
    <w:tmpl w:val="97280E63"/>
    <w:lvl w:ilvl="0">
      <w:start w:val="1"/>
      <w:numFmt w:val="decimal"/>
      <w:lvlText w:val="%1."/>
      <w:lvlJc w:val="left"/>
      <w:pPr>
        <w:tabs>
          <w:tab w:val="left" w:pos="425"/>
        </w:tabs>
        <w:ind w:left="645" w:hanging="425"/>
      </w:pPr>
      <w:rPr>
        <w:rFonts w:hint="default"/>
      </w:rPr>
    </w:lvl>
  </w:abstractNum>
  <w:abstractNum w:abstractNumId="1" w15:restartNumberingAfterBreak="0">
    <w:nsid w:val="03B858C5"/>
    <w:multiLevelType w:val="hybridMultilevel"/>
    <w:tmpl w:val="68E0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2623A3"/>
    <w:multiLevelType w:val="hybridMultilevel"/>
    <w:tmpl w:val="68E0EF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B2197D"/>
    <w:multiLevelType w:val="singleLevel"/>
    <w:tmpl w:val="97280E63"/>
    <w:lvl w:ilvl="0">
      <w:start w:val="1"/>
      <w:numFmt w:val="decimal"/>
      <w:lvlText w:val="%1."/>
      <w:lvlJc w:val="left"/>
      <w:pPr>
        <w:tabs>
          <w:tab w:val="left" w:pos="425"/>
        </w:tabs>
        <w:ind w:left="645" w:hanging="425"/>
      </w:pPr>
      <w:rPr>
        <w:rFonts w:hint="default"/>
      </w:rPr>
    </w:lvl>
  </w:abstractNum>
  <w:abstractNum w:abstractNumId="4" w15:restartNumberingAfterBreak="0">
    <w:nsid w:val="79132306"/>
    <w:multiLevelType w:val="multilevel"/>
    <w:tmpl w:val="BAA01C38"/>
    <w:lvl w:ilvl="0">
      <w:start w:val="1"/>
      <w:numFmt w:val="decimal"/>
      <w:lvlText w:val="%1.0"/>
      <w:lvlJc w:val="left"/>
      <w:pPr>
        <w:ind w:left="720" w:hanging="735"/>
      </w:pPr>
      <w:rPr>
        <w:rFonts w:ascii="Times New Roman" w:hAnsi="Times New Roman" w:cs="Times New Roman" w:hint="default"/>
      </w:rPr>
    </w:lvl>
    <w:lvl w:ilvl="1">
      <w:start w:val="1"/>
      <w:numFmt w:val="decimal"/>
      <w:lvlText w:val="%1.%2"/>
      <w:lvlJc w:val="left"/>
      <w:pPr>
        <w:ind w:left="1440" w:hanging="735"/>
      </w:pPr>
      <w:rPr>
        <w:rFonts w:ascii="Times New Roman" w:hAnsi="Times New Roman" w:cs="Times New Roman" w:hint="default"/>
      </w:rPr>
    </w:lvl>
    <w:lvl w:ilvl="2">
      <w:start w:val="1"/>
      <w:numFmt w:val="decimal"/>
      <w:lvlText w:val="%1.%2.%3"/>
      <w:lvlJc w:val="left"/>
      <w:pPr>
        <w:ind w:left="2160" w:hanging="735"/>
      </w:pPr>
      <w:rPr>
        <w:rFonts w:ascii="Times New Roman" w:hAnsi="Times New Roman" w:cs="Times New Roman" w:hint="default"/>
      </w:rPr>
    </w:lvl>
    <w:lvl w:ilvl="3">
      <w:start w:val="1"/>
      <w:numFmt w:val="decimal"/>
      <w:lvlText w:val="%1.%2.%3.%4"/>
      <w:lvlJc w:val="left"/>
      <w:pPr>
        <w:ind w:left="3225" w:hanging="1080"/>
      </w:pPr>
      <w:rPr>
        <w:rFonts w:ascii="Times New Roman" w:hAnsi="Times New Roman" w:cs="Times New Roman" w:hint="default"/>
      </w:rPr>
    </w:lvl>
    <w:lvl w:ilvl="4">
      <w:start w:val="1"/>
      <w:numFmt w:val="decimal"/>
      <w:lvlText w:val="%1.%2.%3.%4.%5"/>
      <w:lvlJc w:val="left"/>
      <w:pPr>
        <w:ind w:left="3945" w:hanging="1080"/>
      </w:pPr>
      <w:rPr>
        <w:rFonts w:ascii="Times New Roman" w:hAnsi="Times New Roman" w:cs="Times New Roman" w:hint="default"/>
      </w:rPr>
    </w:lvl>
    <w:lvl w:ilvl="5">
      <w:start w:val="1"/>
      <w:numFmt w:val="decimal"/>
      <w:lvlText w:val="%1.%2.%3.%4.%5.%6"/>
      <w:lvlJc w:val="left"/>
      <w:pPr>
        <w:ind w:left="5025" w:hanging="1440"/>
      </w:pPr>
      <w:rPr>
        <w:rFonts w:ascii="Times New Roman" w:hAnsi="Times New Roman" w:cs="Times New Roman" w:hint="default"/>
      </w:rPr>
    </w:lvl>
    <w:lvl w:ilvl="6">
      <w:start w:val="1"/>
      <w:numFmt w:val="decimal"/>
      <w:lvlText w:val="%1.%2.%3.%4.%5.%6.%7"/>
      <w:lvlJc w:val="left"/>
      <w:pPr>
        <w:ind w:left="5745" w:hanging="1440"/>
      </w:pPr>
      <w:rPr>
        <w:rFonts w:ascii="Times New Roman" w:hAnsi="Times New Roman" w:cs="Times New Roman" w:hint="default"/>
      </w:rPr>
    </w:lvl>
    <w:lvl w:ilvl="7">
      <w:start w:val="1"/>
      <w:numFmt w:val="decimal"/>
      <w:lvlText w:val="%1.%2.%3.%4.%5.%6.%7.%8"/>
      <w:lvlJc w:val="left"/>
      <w:pPr>
        <w:ind w:left="6825" w:hanging="1800"/>
      </w:pPr>
      <w:rPr>
        <w:rFonts w:ascii="Times New Roman" w:hAnsi="Times New Roman" w:cs="Times New Roman" w:hint="default"/>
      </w:rPr>
    </w:lvl>
    <w:lvl w:ilvl="8">
      <w:start w:val="1"/>
      <w:numFmt w:val="decimal"/>
      <w:lvlText w:val="%1.%2.%3.%4.%5.%6.%7.%8.%9"/>
      <w:lvlJc w:val="left"/>
      <w:pPr>
        <w:ind w:left="7905" w:hanging="2160"/>
      </w:pPr>
      <w:rPr>
        <w:rFonts w:ascii="Times New Roman" w:hAnsi="Times New Roman" w:cs="Times New Roman" w:hint="default"/>
      </w:rPr>
    </w:lvl>
  </w:abstractNum>
  <w:num w:numId="1" w16cid:durableId="10975980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6214453">
    <w:abstractNumId w:val="0"/>
  </w:num>
  <w:num w:numId="3" w16cid:durableId="2076467648">
    <w:abstractNumId w:val="3"/>
  </w:num>
  <w:num w:numId="4" w16cid:durableId="1567570884">
    <w:abstractNumId w:val="1"/>
  </w:num>
  <w:num w:numId="5" w16cid:durableId="1332682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2BE"/>
    <w:rsid w:val="000337C3"/>
    <w:rsid w:val="00033F77"/>
    <w:rsid w:val="000355D8"/>
    <w:rsid w:val="00073B0D"/>
    <w:rsid w:val="00076D49"/>
    <w:rsid w:val="000866F2"/>
    <w:rsid w:val="000F7B4F"/>
    <w:rsid w:val="00101563"/>
    <w:rsid w:val="00137898"/>
    <w:rsid w:val="001533AF"/>
    <w:rsid w:val="001709FF"/>
    <w:rsid w:val="0018398A"/>
    <w:rsid w:val="001A0254"/>
    <w:rsid w:val="001A524E"/>
    <w:rsid w:val="001C2ECC"/>
    <w:rsid w:val="001E0BC0"/>
    <w:rsid w:val="001E0E19"/>
    <w:rsid w:val="00214A8A"/>
    <w:rsid w:val="00220C8F"/>
    <w:rsid w:val="00266911"/>
    <w:rsid w:val="00270440"/>
    <w:rsid w:val="002960A9"/>
    <w:rsid w:val="002A6D2E"/>
    <w:rsid w:val="002C0537"/>
    <w:rsid w:val="002D7BCE"/>
    <w:rsid w:val="002E23E7"/>
    <w:rsid w:val="002E48A1"/>
    <w:rsid w:val="002F07A8"/>
    <w:rsid w:val="003445FB"/>
    <w:rsid w:val="00355CE5"/>
    <w:rsid w:val="00357EC2"/>
    <w:rsid w:val="00372893"/>
    <w:rsid w:val="003A0817"/>
    <w:rsid w:val="003E2521"/>
    <w:rsid w:val="003F7F08"/>
    <w:rsid w:val="00411849"/>
    <w:rsid w:val="00415157"/>
    <w:rsid w:val="0046498C"/>
    <w:rsid w:val="0047464A"/>
    <w:rsid w:val="00492C5B"/>
    <w:rsid w:val="004A0178"/>
    <w:rsid w:val="004B3C2D"/>
    <w:rsid w:val="0057542C"/>
    <w:rsid w:val="005918A0"/>
    <w:rsid w:val="005947E2"/>
    <w:rsid w:val="00624A33"/>
    <w:rsid w:val="006A6BF2"/>
    <w:rsid w:val="00721CB2"/>
    <w:rsid w:val="007531F0"/>
    <w:rsid w:val="007D7044"/>
    <w:rsid w:val="00844FD9"/>
    <w:rsid w:val="0087522D"/>
    <w:rsid w:val="00942E70"/>
    <w:rsid w:val="009A468B"/>
    <w:rsid w:val="009C62FA"/>
    <w:rsid w:val="009D0A0C"/>
    <w:rsid w:val="009F1770"/>
    <w:rsid w:val="009F657C"/>
    <w:rsid w:val="00A03B22"/>
    <w:rsid w:val="00A25F1E"/>
    <w:rsid w:val="00A63E2B"/>
    <w:rsid w:val="00A66433"/>
    <w:rsid w:val="00AA3657"/>
    <w:rsid w:val="00AB4FE2"/>
    <w:rsid w:val="00AC7094"/>
    <w:rsid w:val="00AC7DF3"/>
    <w:rsid w:val="00AD06D4"/>
    <w:rsid w:val="00AD4564"/>
    <w:rsid w:val="00AF1508"/>
    <w:rsid w:val="00B11F61"/>
    <w:rsid w:val="00B15D7E"/>
    <w:rsid w:val="00B23DB2"/>
    <w:rsid w:val="00B640A8"/>
    <w:rsid w:val="00B65A59"/>
    <w:rsid w:val="00B80AD0"/>
    <w:rsid w:val="00B972BE"/>
    <w:rsid w:val="00BE1635"/>
    <w:rsid w:val="00C00261"/>
    <w:rsid w:val="00C3273C"/>
    <w:rsid w:val="00C34B44"/>
    <w:rsid w:val="00C5163B"/>
    <w:rsid w:val="00CB0579"/>
    <w:rsid w:val="00CD7A56"/>
    <w:rsid w:val="00D128B7"/>
    <w:rsid w:val="00D31D54"/>
    <w:rsid w:val="00D565A8"/>
    <w:rsid w:val="00DE01E7"/>
    <w:rsid w:val="00DF0534"/>
    <w:rsid w:val="00E0169C"/>
    <w:rsid w:val="00E22ADC"/>
    <w:rsid w:val="00E80E45"/>
    <w:rsid w:val="00EE7467"/>
    <w:rsid w:val="00F85AFC"/>
    <w:rsid w:val="00F93703"/>
    <w:rsid w:val="00FA0C00"/>
    <w:rsid w:val="00FA6214"/>
    <w:rsid w:val="00FC4197"/>
    <w:rsid w:val="00FC4324"/>
    <w:rsid w:val="00FE0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11E89"/>
  <w15:chartTrackingRefBased/>
  <w15:docId w15:val="{6B3B666E-02BA-4959-A84A-5AC50BE0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5947E2"/>
    <w:pPr>
      <w:keepNext/>
      <w:keepLines/>
      <w:widowControl w:val="0"/>
      <w:spacing w:before="100" w:beforeAutospacing="1" w:after="20" w:line="360" w:lineRule="auto"/>
      <w:ind w:left="720" w:hanging="735"/>
      <w:outlineLvl w:val="0"/>
    </w:pPr>
    <w:rPr>
      <w:rFonts w:ascii="Century Gothic" w:eastAsia="Times New Roman" w:hAnsi="Century Gothic" w:cs="Times New Roman"/>
      <w:b/>
      <w:color w:val="000000"/>
      <w:kern w:val="0"/>
      <w:sz w:val="24"/>
      <w:szCs w:val="24"/>
      <w14:ligatures w14:val="none"/>
    </w:rPr>
  </w:style>
  <w:style w:type="paragraph" w:styleId="Heading2">
    <w:name w:val="heading 2"/>
    <w:basedOn w:val="Heading1"/>
    <w:next w:val="Normal"/>
    <w:link w:val="Heading2Char"/>
    <w:uiPriority w:val="99"/>
    <w:qFormat/>
    <w:rsid w:val="005947E2"/>
    <w:pPr>
      <w:outlineLvl w:val="1"/>
    </w:pPr>
  </w:style>
  <w:style w:type="paragraph" w:styleId="Heading3">
    <w:name w:val="heading 3"/>
    <w:basedOn w:val="Normal"/>
    <w:next w:val="Normal"/>
    <w:link w:val="Heading3Char"/>
    <w:uiPriority w:val="9"/>
    <w:unhideWhenUsed/>
    <w:qFormat/>
    <w:rsid w:val="00D31D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31D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947E2"/>
    <w:rPr>
      <w:rFonts w:ascii="Century Gothic" w:eastAsia="Times New Roman" w:hAnsi="Century Gothic" w:cs="Times New Roman"/>
      <w:b/>
      <w:color w:val="000000"/>
      <w:kern w:val="0"/>
      <w:sz w:val="24"/>
      <w:szCs w:val="24"/>
      <w14:ligatures w14:val="none"/>
    </w:rPr>
  </w:style>
  <w:style w:type="character" w:customStyle="1" w:styleId="Heading2Char">
    <w:name w:val="Heading 2 Char"/>
    <w:basedOn w:val="DefaultParagraphFont"/>
    <w:link w:val="Heading2"/>
    <w:uiPriority w:val="99"/>
    <w:rsid w:val="005947E2"/>
    <w:rPr>
      <w:rFonts w:ascii="Century Gothic" w:eastAsia="Times New Roman" w:hAnsi="Century Gothic" w:cs="Times New Roman"/>
      <w:b/>
      <w:color w:val="000000"/>
      <w:kern w:val="0"/>
      <w:sz w:val="24"/>
      <w:szCs w:val="24"/>
      <w14:ligatures w14:val="none"/>
    </w:rPr>
  </w:style>
  <w:style w:type="paragraph" w:styleId="TOCHeading">
    <w:name w:val="TOC Heading"/>
    <w:basedOn w:val="Heading1"/>
    <w:next w:val="Normal"/>
    <w:uiPriority w:val="39"/>
    <w:qFormat/>
    <w:rsid w:val="005947E2"/>
    <w:pPr>
      <w:spacing w:before="240" w:beforeAutospacing="0" w:after="0" w:line="256" w:lineRule="auto"/>
      <w:ind w:left="0" w:firstLine="0"/>
      <w:outlineLvl w:val="9"/>
    </w:pPr>
    <w:rPr>
      <w:rFonts w:ascii="Calibri Light" w:eastAsia="DengXian Light" w:hAnsi="Calibri Light"/>
      <w:b w:val="0"/>
      <w:color w:val="2F5496"/>
      <w:sz w:val="32"/>
      <w:szCs w:val="32"/>
    </w:rPr>
  </w:style>
  <w:style w:type="paragraph" w:styleId="TOC1">
    <w:name w:val="toc 1"/>
    <w:basedOn w:val="Normal"/>
    <w:next w:val="Normal"/>
    <w:autoRedefine/>
    <w:uiPriority w:val="99"/>
    <w:semiHidden/>
    <w:unhideWhenUsed/>
    <w:rsid w:val="005947E2"/>
    <w:pPr>
      <w:spacing w:before="100" w:beforeAutospacing="1" w:after="100" w:line="273" w:lineRule="auto"/>
      <w:ind w:left="10" w:right="71" w:hanging="10"/>
      <w:jc w:val="both"/>
    </w:pPr>
    <w:rPr>
      <w:rFonts w:ascii="Century Gothic" w:eastAsia="Times New Roman" w:hAnsi="Century Gothic" w:cs="Times New Roman"/>
      <w:color w:val="000000"/>
      <w:kern w:val="0"/>
      <w:sz w:val="24"/>
      <w:szCs w:val="24"/>
      <w14:ligatures w14:val="none"/>
    </w:rPr>
  </w:style>
  <w:style w:type="paragraph" w:styleId="TOC2">
    <w:name w:val="toc 2"/>
    <w:basedOn w:val="Normal"/>
    <w:next w:val="Normal"/>
    <w:autoRedefine/>
    <w:uiPriority w:val="99"/>
    <w:semiHidden/>
    <w:unhideWhenUsed/>
    <w:rsid w:val="005947E2"/>
    <w:pPr>
      <w:spacing w:before="100" w:beforeAutospacing="1" w:after="100" w:line="273" w:lineRule="auto"/>
      <w:ind w:left="1440" w:right="71" w:hanging="730"/>
      <w:jc w:val="both"/>
    </w:pPr>
    <w:rPr>
      <w:rFonts w:ascii="Century Gothic" w:eastAsia="Times New Roman" w:hAnsi="Century Gothic" w:cs="Times New Roman"/>
      <w:color w:val="000000"/>
      <w:kern w:val="0"/>
      <w:sz w:val="24"/>
      <w:szCs w:val="24"/>
      <w14:ligatures w14:val="none"/>
    </w:rPr>
  </w:style>
  <w:style w:type="character" w:customStyle="1" w:styleId="15">
    <w:name w:val="15"/>
    <w:basedOn w:val="DefaultParagraphFont"/>
    <w:rsid w:val="005947E2"/>
    <w:rPr>
      <w:rFonts w:ascii="Calibri" w:hAnsi="Calibri" w:cs="Calibri" w:hint="default"/>
      <w:color w:val="0563C1"/>
      <w:u w:val="single"/>
    </w:rPr>
  </w:style>
  <w:style w:type="character" w:styleId="Hyperlink">
    <w:name w:val="Hyperlink"/>
    <w:basedOn w:val="DefaultParagraphFont"/>
    <w:uiPriority w:val="99"/>
    <w:unhideWhenUsed/>
    <w:rsid w:val="005947E2"/>
    <w:rPr>
      <w:color w:val="0000FF"/>
      <w:u w:val="single"/>
    </w:rPr>
  </w:style>
  <w:style w:type="paragraph" w:styleId="ListParagraph">
    <w:name w:val="List Paragraph"/>
    <w:basedOn w:val="Normal"/>
    <w:uiPriority w:val="34"/>
    <w:qFormat/>
    <w:rsid w:val="003E2521"/>
    <w:pPr>
      <w:ind w:left="720"/>
      <w:contextualSpacing/>
    </w:pPr>
  </w:style>
  <w:style w:type="character" w:customStyle="1" w:styleId="a">
    <w:name w:val="a"/>
    <w:basedOn w:val="DefaultParagraphFont"/>
    <w:qFormat/>
    <w:rsid w:val="006A6BF2"/>
  </w:style>
  <w:style w:type="table" w:styleId="TableGrid">
    <w:name w:val="Table Grid"/>
    <w:basedOn w:val="TableNormal"/>
    <w:uiPriority w:val="39"/>
    <w:rsid w:val="003A0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1508"/>
    <w:rPr>
      <w:i/>
      <w:iCs/>
    </w:rPr>
  </w:style>
  <w:style w:type="character" w:customStyle="1" w:styleId="Heading3Char">
    <w:name w:val="Heading 3 Char"/>
    <w:basedOn w:val="DefaultParagraphFont"/>
    <w:link w:val="Heading3"/>
    <w:uiPriority w:val="9"/>
    <w:rsid w:val="00D31D5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31D54"/>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D31D54"/>
    <w:rPr>
      <w:color w:val="605E5C"/>
      <w:shd w:val="clear" w:color="auto" w:fill="E1DFDD"/>
    </w:rPr>
  </w:style>
  <w:style w:type="character" w:customStyle="1" w:styleId="authors-list-item">
    <w:name w:val="authors-list-item"/>
    <w:basedOn w:val="DefaultParagraphFont"/>
    <w:rsid w:val="0018398A"/>
  </w:style>
  <w:style w:type="character" w:customStyle="1" w:styleId="author-sup-separator">
    <w:name w:val="author-sup-separator"/>
    <w:basedOn w:val="DefaultParagraphFont"/>
    <w:rsid w:val="0018398A"/>
  </w:style>
  <w:style w:type="character" w:customStyle="1" w:styleId="comma">
    <w:name w:val="comma"/>
    <w:basedOn w:val="DefaultParagraphFont"/>
    <w:rsid w:val="0018398A"/>
  </w:style>
  <w:style w:type="character" w:customStyle="1" w:styleId="cit">
    <w:name w:val="cit"/>
    <w:basedOn w:val="DefaultParagraphFont"/>
    <w:rsid w:val="00624A33"/>
  </w:style>
  <w:style w:type="character" w:customStyle="1" w:styleId="citation-doi">
    <w:name w:val="citation-doi"/>
    <w:basedOn w:val="DefaultParagraphFont"/>
    <w:rsid w:val="00624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31986">
      <w:bodyDiv w:val="1"/>
      <w:marLeft w:val="0"/>
      <w:marRight w:val="0"/>
      <w:marTop w:val="0"/>
      <w:marBottom w:val="0"/>
      <w:divBdr>
        <w:top w:val="none" w:sz="0" w:space="0" w:color="auto"/>
        <w:left w:val="none" w:sz="0" w:space="0" w:color="auto"/>
        <w:bottom w:val="none" w:sz="0" w:space="0" w:color="auto"/>
        <w:right w:val="none" w:sz="0" w:space="0" w:color="auto"/>
      </w:divBdr>
    </w:div>
    <w:div w:id="751659241">
      <w:bodyDiv w:val="1"/>
      <w:marLeft w:val="0"/>
      <w:marRight w:val="0"/>
      <w:marTop w:val="0"/>
      <w:marBottom w:val="0"/>
      <w:divBdr>
        <w:top w:val="none" w:sz="0" w:space="0" w:color="auto"/>
        <w:left w:val="none" w:sz="0" w:space="0" w:color="auto"/>
        <w:bottom w:val="none" w:sz="0" w:space="0" w:color="auto"/>
        <w:right w:val="none" w:sz="0" w:space="0" w:color="auto"/>
      </w:divBdr>
    </w:div>
    <w:div w:id="788737993">
      <w:bodyDiv w:val="1"/>
      <w:marLeft w:val="0"/>
      <w:marRight w:val="0"/>
      <w:marTop w:val="0"/>
      <w:marBottom w:val="0"/>
      <w:divBdr>
        <w:top w:val="none" w:sz="0" w:space="0" w:color="auto"/>
        <w:left w:val="none" w:sz="0" w:space="0" w:color="auto"/>
        <w:bottom w:val="none" w:sz="0" w:space="0" w:color="auto"/>
        <w:right w:val="none" w:sz="0" w:space="0" w:color="auto"/>
      </w:divBdr>
    </w:div>
    <w:div w:id="1002930096">
      <w:bodyDiv w:val="1"/>
      <w:marLeft w:val="0"/>
      <w:marRight w:val="0"/>
      <w:marTop w:val="0"/>
      <w:marBottom w:val="0"/>
      <w:divBdr>
        <w:top w:val="none" w:sz="0" w:space="0" w:color="auto"/>
        <w:left w:val="none" w:sz="0" w:space="0" w:color="auto"/>
        <w:bottom w:val="none" w:sz="0" w:space="0" w:color="auto"/>
        <w:right w:val="none" w:sz="0" w:space="0" w:color="auto"/>
      </w:divBdr>
    </w:div>
    <w:div w:id="1146043387">
      <w:bodyDiv w:val="1"/>
      <w:marLeft w:val="0"/>
      <w:marRight w:val="0"/>
      <w:marTop w:val="0"/>
      <w:marBottom w:val="0"/>
      <w:divBdr>
        <w:top w:val="none" w:sz="0" w:space="0" w:color="auto"/>
        <w:left w:val="none" w:sz="0" w:space="0" w:color="auto"/>
        <w:bottom w:val="none" w:sz="0" w:space="0" w:color="auto"/>
        <w:right w:val="none" w:sz="0" w:space="0" w:color="auto"/>
      </w:divBdr>
    </w:div>
    <w:div w:id="1178082508">
      <w:bodyDiv w:val="1"/>
      <w:marLeft w:val="0"/>
      <w:marRight w:val="0"/>
      <w:marTop w:val="0"/>
      <w:marBottom w:val="0"/>
      <w:divBdr>
        <w:top w:val="none" w:sz="0" w:space="0" w:color="auto"/>
        <w:left w:val="none" w:sz="0" w:space="0" w:color="auto"/>
        <w:bottom w:val="none" w:sz="0" w:space="0" w:color="auto"/>
        <w:right w:val="none" w:sz="0" w:space="0" w:color="auto"/>
      </w:divBdr>
      <w:divsChild>
        <w:div w:id="25835946">
          <w:marLeft w:val="0"/>
          <w:marRight w:val="0"/>
          <w:marTop w:val="0"/>
          <w:marBottom w:val="0"/>
          <w:divBdr>
            <w:top w:val="none" w:sz="0" w:space="0" w:color="auto"/>
            <w:left w:val="none" w:sz="0" w:space="0" w:color="auto"/>
            <w:bottom w:val="none" w:sz="0" w:space="0" w:color="auto"/>
            <w:right w:val="none" w:sz="0" w:space="0" w:color="auto"/>
          </w:divBdr>
          <w:divsChild>
            <w:div w:id="1298491556">
              <w:marLeft w:val="0"/>
              <w:marRight w:val="0"/>
              <w:marTop w:val="0"/>
              <w:marBottom w:val="0"/>
              <w:divBdr>
                <w:top w:val="none" w:sz="0" w:space="0" w:color="auto"/>
                <w:left w:val="none" w:sz="0" w:space="0" w:color="auto"/>
                <w:bottom w:val="none" w:sz="0" w:space="0" w:color="auto"/>
                <w:right w:val="none" w:sz="0" w:space="0" w:color="auto"/>
              </w:divBdr>
              <w:divsChild>
                <w:div w:id="2050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16484">
      <w:bodyDiv w:val="1"/>
      <w:marLeft w:val="0"/>
      <w:marRight w:val="0"/>
      <w:marTop w:val="0"/>
      <w:marBottom w:val="0"/>
      <w:divBdr>
        <w:top w:val="none" w:sz="0" w:space="0" w:color="auto"/>
        <w:left w:val="none" w:sz="0" w:space="0" w:color="auto"/>
        <w:bottom w:val="none" w:sz="0" w:space="0" w:color="auto"/>
        <w:right w:val="none" w:sz="0" w:space="0" w:color="auto"/>
      </w:divBdr>
    </w:div>
    <w:div w:id="1769737948">
      <w:bodyDiv w:val="1"/>
      <w:marLeft w:val="0"/>
      <w:marRight w:val="0"/>
      <w:marTop w:val="0"/>
      <w:marBottom w:val="0"/>
      <w:divBdr>
        <w:top w:val="none" w:sz="0" w:space="0" w:color="auto"/>
        <w:left w:val="none" w:sz="0" w:space="0" w:color="auto"/>
        <w:bottom w:val="none" w:sz="0" w:space="0" w:color="auto"/>
        <w:right w:val="none" w:sz="0" w:space="0" w:color="auto"/>
      </w:divBdr>
    </w:div>
    <w:div w:id="1914075804">
      <w:bodyDiv w:val="1"/>
      <w:marLeft w:val="0"/>
      <w:marRight w:val="0"/>
      <w:marTop w:val="0"/>
      <w:marBottom w:val="0"/>
      <w:divBdr>
        <w:top w:val="none" w:sz="0" w:space="0" w:color="auto"/>
        <w:left w:val="none" w:sz="0" w:space="0" w:color="auto"/>
        <w:bottom w:val="none" w:sz="0" w:space="0" w:color="auto"/>
        <w:right w:val="none" w:sz="0" w:space="0" w:color="auto"/>
      </w:divBdr>
      <w:divsChild>
        <w:div w:id="610939814">
          <w:marLeft w:val="0"/>
          <w:marRight w:val="0"/>
          <w:marTop w:val="0"/>
          <w:marBottom w:val="0"/>
          <w:divBdr>
            <w:top w:val="none" w:sz="0" w:space="0" w:color="auto"/>
            <w:left w:val="none" w:sz="0" w:space="0" w:color="auto"/>
            <w:bottom w:val="none" w:sz="0" w:space="0" w:color="auto"/>
            <w:right w:val="none" w:sz="0" w:space="0" w:color="auto"/>
          </w:divBdr>
        </w:div>
      </w:divsChild>
    </w:div>
    <w:div w:id="1981575974">
      <w:bodyDiv w:val="1"/>
      <w:marLeft w:val="0"/>
      <w:marRight w:val="0"/>
      <w:marTop w:val="0"/>
      <w:marBottom w:val="0"/>
      <w:divBdr>
        <w:top w:val="none" w:sz="0" w:space="0" w:color="auto"/>
        <w:left w:val="none" w:sz="0" w:space="0" w:color="auto"/>
        <w:bottom w:val="none" w:sz="0" w:space="0" w:color="auto"/>
        <w:right w:val="none" w:sz="0" w:space="0" w:color="auto"/>
      </w:divBdr>
    </w:div>
    <w:div w:id="1997955262">
      <w:bodyDiv w:val="1"/>
      <w:marLeft w:val="0"/>
      <w:marRight w:val="0"/>
      <w:marTop w:val="0"/>
      <w:marBottom w:val="0"/>
      <w:divBdr>
        <w:top w:val="none" w:sz="0" w:space="0" w:color="auto"/>
        <w:left w:val="none" w:sz="0" w:space="0" w:color="auto"/>
        <w:bottom w:val="none" w:sz="0" w:space="0" w:color="auto"/>
        <w:right w:val="none" w:sz="0" w:space="0" w:color="auto"/>
      </w:divBdr>
    </w:div>
    <w:div w:id="201545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Harding+RM&amp;cauthor_id=1993864" TargetMode="External"/><Relationship Id="rId13" Type="http://schemas.openxmlformats.org/officeDocument/2006/relationships/hyperlink" Target="https://doi.org/10.1177/00307270221103288"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doi.org/10.1186/s40066-018-0224-y"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ailto:dambolachepah@yahoo.com" TargetMode="External"/><Relationship Id="rId11" Type="http://schemas.openxmlformats.org/officeDocument/2006/relationships/hyperlink" Target="https://www.ctahr.hawaii.edu/bbtd/downloads/bbtv-details.pdf" TargetMode="External"/><Relationship Id="rId5" Type="http://schemas.openxmlformats.org/officeDocument/2006/relationships/hyperlink" Target="mailto:masangwajohnny@gmail.com" TargetMode="External"/><Relationship Id="rId15" Type="http://schemas.openxmlformats.org/officeDocument/2006/relationships/hyperlink" Target="https://doi.org/10.1007/s13337-022-00788-6" TargetMode="External"/><Relationship Id="rId23" Type="http://schemas.openxmlformats.org/officeDocument/2006/relationships/theme" Target="theme/theme1.xml"/><Relationship Id="rId10" Type="http://schemas.openxmlformats.org/officeDocument/2006/relationships/hyperlink" Target="https://pubmed.ncbi.nlm.nih.gov/?term=Dale+JL&amp;cauthor_id=1993864"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pubmed.ncbi.nlm.nih.gov/?term=Burns+TM&amp;cauthor_id=1993864" TargetMode="External"/><Relationship Id="rId14" Type="http://schemas.openxmlformats.org/officeDocument/2006/relationships/hyperlink" Target="https://doi.org/10.3390/su1218746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masangwajohnny@gmail.com</dc:creator>
  <cp:keywords/>
  <dc:description/>
  <cp:lastModifiedBy>HP</cp:lastModifiedBy>
  <cp:revision>2</cp:revision>
  <dcterms:created xsi:type="dcterms:W3CDTF">2024-08-01T08:03:00Z</dcterms:created>
  <dcterms:modified xsi:type="dcterms:W3CDTF">2024-08-01T08:03:00Z</dcterms:modified>
</cp:coreProperties>
</file>